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910" w:rsidRPr="00EB3408" w:rsidRDefault="00235910" w:rsidP="00235910">
      <w:pPr>
        <w:pStyle w:val="Heading1"/>
        <w:spacing w:after="0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 xml:space="preserve">NEGOCIATION COMMERCIALE </w:t>
      </w:r>
      <w:r w:rsidRPr="00EB3408">
        <w:rPr>
          <w:rFonts w:asciiTheme="minorBidi" w:hAnsiTheme="minorBidi" w:cstheme="minorBidi"/>
        </w:rPr>
        <w:br/>
        <w:t>(60 périodes)</w:t>
      </w:r>
    </w:p>
    <w:p w:rsidR="00235910" w:rsidRPr="00EB3408" w:rsidRDefault="00235910" w:rsidP="00235910">
      <w:pPr>
        <w:pStyle w:val="Heading2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OBJECTIFS DU COURS</w:t>
      </w:r>
    </w:p>
    <w:p w:rsidR="00235910" w:rsidRPr="00EB3408" w:rsidRDefault="00235910" w:rsidP="00235910">
      <w:pPr>
        <w:widowControl w:val="0"/>
        <w:tabs>
          <w:tab w:val="left" w:pos="204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Au terme de ce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tte matière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>, l’étudiant devrait être capable de :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Maîtriser les techniques de communication écrites et orales en utilisant les termes de négociation da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ns une optique de gains mutuels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Agir suivant différents modes de prospection et ap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pliquer les techniques de vente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Réussir des situations de v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ente par une approche originale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Adapter le système de communication à div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erses situations de négociation</w:t>
      </w:r>
    </w:p>
    <w:p w:rsidR="00235910" w:rsidRPr="00EB3408" w:rsidRDefault="00235910" w:rsidP="00235910">
      <w:pPr>
        <w:widowControl w:val="0"/>
        <w:tabs>
          <w:tab w:val="left" w:pos="340"/>
          <w:tab w:val="left" w:pos="714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</w:p>
    <w:p w:rsidR="00235910" w:rsidRPr="00EB3408" w:rsidRDefault="00235910" w:rsidP="00235910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PARTIE 1 : LA NEGOCIATION</w:t>
      </w:r>
    </w:p>
    <w:p w:rsidR="00235910" w:rsidRPr="00EB3408" w:rsidRDefault="00235910" w:rsidP="00235910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>CHAPITRE 1</w:t>
      </w:r>
      <w:r w:rsidRPr="00EB3408">
        <w:rPr>
          <w:rFonts w:asciiTheme="minorBidi" w:hAnsiTheme="minorBidi" w:cstheme="minorBidi"/>
          <w:u w:val="single"/>
        </w:rPr>
        <w:br/>
      </w:r>
      <w:r w:rsidRPr="00EB3408">
        <w:rPr>
          <w:rFonts w:asciiTheme="minorBidi" w:hAnsiTheme="minorBidi" w:cstheme="minorBidi"/>
        </w:rPr>
        <w:t>LES BASES DE LA COMMUNICATION</w:t>
      </w:r>
    </w:p>
    <w:p w:rsidR="00235910" w:rsidRPr="00EB3408" w:rsidRDefault="00235910" w:rsidP="00235910">
      <w:pPr>
        <w:pStyle w:val="period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(4 périodes)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Objectifs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Maîtriser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 xml:space="preserve"> les problèmes de communication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Appliquer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 xml:space="preserve"> les règles de la communication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Contenu</w:t>
      </w:r>
    </w:p>
    <w:p w:rsidR="00235910" w:rsidRPr="00EB3408" w:rsidRDefault="00901038" w:rsidP="00235910">
      <w:pPr>
        <w:widowControl w:val="0"/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1.1 Comprendre la communication</w:t>
      </w:r>
    </w:p>
    <w:p w:rsidR="00235910" w:rsidRPr="00EB3408" w:rsidRDefault="00235910" w:rsidP="00901038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1.1.1 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Objectif de la communication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1.1.2 Le schéma global de la 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communication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1.1.3 Un probl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ème : la déperdition du message</w:t>
      </w:r>
    </w:p>
    <w:p w:rsidR="00235910" w:rsidRPr="00EB3408" w:rsidRDefault="00901038" w:rsidP="00235910">
      <w:pPr>
        <w:widowControl w:val="0"/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1.2 Communiquer efficacement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1.2.1 Les trois princip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es de la communication efficace</w:t>
      </w:r>
    </w:p>
    <w:p w:rsidR="00235910" w:rsidRPr="00EB3408" w:rsidRDefault="00235910" w:rsidP="00235910">
      <w:pPr>
        <w:widowControl w:val="0"/>
        <w:bidi w:val="0"/>
        <w:ind w:left="993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1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.2.1.1 Le principe de cohérence</w:t>
      </w:r>
    </w:p>
    <w:p w:rsidR="00235910" w:rsidRPr="00EB3408" w:rsidRDefault="00235910" w:rsidP="00235910">
      <w:pPr>
        <w:widowControl w:val="0"/>
        <w:bidi w:val="0"/>
        <w:ind w:left="993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1.2.1.2 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Le principe d’échange permanent</w:t>
      </w:r>
    </w:p>
    <w:p w:rsidR="00235910" w:rsidRPr="00EB3408" w:rsidRDefault="00235910" w:rsidP="00235910">
      <w:pPr>
        <w:widowControl w:val="0"/>
        <w:bidi w:val="0"/>
        <w:ind w:left="993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1.2.1.3 Le principe de perception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 xml:space="preserve"> globale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1.2.2 Les sept rè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gles d’or du savoir communiquer</w:t>
      </w:r>
    </w:p>
    <w:p w:rsidR="00235910" w:rsidRPr="00EB3408" w:rsidRDefault="00235910" w:rsidP="00235910">
      <w:pPr>
        <w:widowControl w:val="0"/>
        <w:tabs>
          <w:tab w:val="left" w:pos="714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</w:p>
    <w:p w:rsidR="00235910" w:rsidRPr="00EB3408" w:rsidRDefault="00235910" w:rsidP="00235910">
      <w:pPr>
        <w:pStyle w:val="Title"/>
        <w:spacing w:before="0" w:after="0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>CHAPITRE 2</w:t>
      </w:r>
      <w:r w:rsidRPr="00EB3408">
        <w:rPr>
          <w:rFonts w:asciiTheme="minorBidi" w:hAnsiTheme="minorBidi" w:cstheme="minorBidi"/>
        </w:rPr>
        <w:t xml:space="preserve"> </w:t>
      </w:r>
      <w:r w:rsidRPr="00EB3408">
        <w:rPr>
          <w:rFonts w:asciiTheme="minorBidi" w:hAnsiTheme="minorBidi" w:cstheme="minorBidi"/>
        </w:rPr>
        <w:br/>
        <w:t>LA NEGOCIATION : STRATEGIES ET TACTIQUES</w:t>
      </w:r>
    </w:p>
    <w:p w:rsidR="00235910" w:rsidRPr="00EB3408" w:rsidRDefault="00235910" w:rsidP="00235910">
      <w:pPr>
        <w:pStyle w:val="period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(6 périodes)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Objectifs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Repérer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 xml:space="preserve"> les éléments d’une négociation</w:t>
      </w:r>
    </w:p>
    <w:p w:rsidR="00235910" w:rsidRPr="00EB3408" w:rsidRDefault="00901038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–</w:t>
      </w:r>
      <w:r>
        <w:rPr>
          <w:rFonts w:asciiTheme="minorBidi" w:hAnsiTheme="minorBidi" w:cstheme="minorBidi"/>
          <w:sz w:val="22"/>
          <w:szCs w:val="22"/>
          <w:lang w:val="fr-FR"/>
        </w:rPr>
        <w:tab/>
        <w:t>De son style de négociation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 xml:space="preserve">Identifier et adapter les stratégies et 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tactiques de négociation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Evaluer une négociation réussie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Contenu</w:t>
      </w:r>
    </w:p>
    <w:p w:rsidR="00235910" w:rsidRPr="00EB3408" w:rsidRDefault="00235910" w:rsidP="00235910">
      <w:pPr>
        <w:widowControl w:val="0"/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2.1 L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es conditions d’une négociation</w:t>
      </w:r>
    </w:p>
    <w:p w:rsidR="00235910" w:rsidRPr="00EB3408" w:rsidRDefault="00901038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2.1.1 Les  protagonistes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2.1.2 Un écart de p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osition entre les protagonistes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2.1.3 Vo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lonté de parvenir à un résultat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2.1.4 La nécessité d’un object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if et d’une marge de manœuvre</w:t>
      </w:r>
    </w:p>
    <w:p w:rsidR="00235910" w:rsidRPr="00EB3408" w:rsidRDefault="00901038" w:rsidP="00235910">
      <w:pPr>
        <w:widowControl w:val="0"/>
        <w:tabs>
          <w:tab w:val="left" w:pos="708"/>
        </w:tabs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2.1.5 Le rapport de force</w:t>
      </w:r>
    </w:p>
    <w:p w:rsidR="00235910" w:rsidRPr="00EB3408" w:rsidRDefault="00235910" w:rsidP="00235910">
      <w:pPr>
        <w:widowControl w:val="0"/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2.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2 Les stratégies de négociation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2.2.1 Sc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héma des approches stratégiques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lastRenderedPageBreak/>
        <w:t>2.2.2 Stratégie intégrative et stratégie distributive</w:t>
      </w:r>
    </w:p>
    <w:p w:rsidR="00235910" w:rsidRPr="00EB3408" w:rsidRDefault="00235910" w:rsidP="00235910">
      <w:pPr>
        <w:widowControl w:val="0"/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2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.3 Les tactiques de négociation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2.3.1  Les tactiques d’ordre 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psychologique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2.3.2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 xml:space="preserve"> Les tactiques d’ordre matériel</w:t>
      </w:r>
    </w:p>
    <w:p w:rsidR="00235910" w:rsidRPr="00EB3408" w:rsidRDefault="00235910" w:rsidP="00235910">
      <w:pPr>
        <w:widowControl w:val="0"/>
        <w:tabs>
          <w:tab w:val="left" w:pos="714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2.4 Les six cri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tères d’une négociation réussie</w:t>
      </w:r>
    </w:p>
    <w:p w:rsidR="00235910" w:rsidRPr="00EB3408" w:rsidRDefault="00901038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2.4.1Critère d’optimisation</w:t>
      </w:r>
    </w:p>
    <w:p w:rsidR="00235910" w:rsidRPr="00EB3408" w:rsidRDefault="00901038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2.4.2 Critère de satisfaction</w:t>
      </w:r>
    </w:p>
    <w:p w:rsidR="00235910" w:rsidRPr="00EB3408" w:rsidRDefault="00901038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2.4.3 Critère d’équité</w:t>
      </w:r>
    </w:p>
    <w:p w:rsidR="00235910" w:rsidRPr="00EB3408" w:rsidRDefault="00901038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2.4.4 Critère de réalisme</w:t>
      </w:r>
    </w:p>
    <w:p w:rsidR="00235910" w:rsidRPr="00EB3408" w:rsidRDefault="00901038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2.4.5 Critère d’efficacité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2.4.6 Critère de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 xml:space="preserve"> pérennité relationnelle</w:t>
      </w:r>
    </w:p>
    <w:p w:rsidR="00235910" w:rsidRPr="00EB3408" w:rsidRDefault="00235910" w:rsidP="00235910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 xml:space="preserve">CHAPITRE 3 </w:t>
      </w:r>
      <w:r w:rsidRPr="00EB3408">
        <w:rPr>
          <w:rFonts w:asciiTheme="minorBidi" w:hAnsiTheme="minorBidi" w:cstheme="minorBidi"/>
          <w:u w:val="single"/>
        </w:rPr>
        <w:br/>
      </w:r>
      <w:r w:rsidRPr="00EB3408">
        <w:rPr>
          <w:rFonts w:asciiTheme="minorBidi" w:hAnsiTheme="minorBidi" w:cstheme="minorBidi"/>
        </w:rPr>
        <w:t>LA PREPARATION</w:t>
      </w:r>
    </w:p>
    <w:p w:rsidR="00235910" w:rsidRPr="00EB3408" w:rsidRDefault="00235910" w:rsidP="00235910">
      <w:pPr>
        <w:pStyle w:val="period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(6 périodes)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Objectifs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Maîtriser l’importance de la prép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aration d’un entretien de vente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Défin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ir une stratégie de négociation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Préciser l’impo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rtance de l’image donnée de soi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Contenu</w:t>
      </w:r>
    </w:p>
    <w:p w:rsidR="00235910" w:rsidRPr="00EB3408" w:rsidRDefault="00235910" w:rsidP="00235910">
      <w:pPr>
        <w:widowControl w:val="0"/>
        <w:tabs>
          <w:tab w:val="left" w:pos="714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3.1 Le plan de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 xml:space="preserve"> vente</w:t>
      </w:r>
    </w:p>
    <w:p w:rsidR="00235910" w:rsidRPr="00EB3408" w:rsidRDefault="00901038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3.1.1 Préparation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bCs/>
          <w:sz w:val="22"/>
          <w:szCs w:val="22"/>
          <w:lang w:val="fr-FR"/>
        </w:rPr>
        <w:t>3.1.2 Prise de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 xml:space="preserve"> Contact</w:t>
      </w:r>
    </w:p>
    <w:p w:rsidR="00235910" w:rsidRPr="00EB3408" w:rsidRDefault="00901038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3.1.3 Découverte</w:t>
      </w:r>
    </w:p>
    <w:p w:rsidR="00235910" w:rsidRPr="00EB3408" w:rsidRDefault="00901038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3.1.4 Reformulation</w:t>
      </w:r>
    </w:p>
    <w:p w:rsidR="00235910" w:rsidRPr="00EB3408" w:rsidRDefault="00901038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3.1.5 Argumentation</w:t>
      </w:r>
    </w:p>
    <w:p w:rsidR="00235910" w:rsidRPr="00EB3408" w:rsidRDefault="00901038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3.1.6 Traitement des objections</w:t>
      </w:r>
    </w:p>
    <w:p w:rsidR="00235910" w:rsidRPr="00EB3408" w:rsidRDefault="00901038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3.1.7 Conclusion</w:t>
      </w:r>
    </w:p>
    <w:p w:rsidR="00235910" w:rsidRPr="00EB3408" w:rsidRDefault="00901038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3.1.8 Prise de congé</w:t>
      </w:r>
    </w:p>
    <w:p w:rsidR="00235910" w:rsidRPr="00EB3408" w:rsidRDefault="00901038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3.1.9 Suivi</w:t>
      </w:r>
    </w:p>
    <w:p w:rsidR="00235910" w:rsidRPr="00EB3408" w:rsidRDefault="00901038" w:rsidP="00235910">
      <w:pPr>
        <w:widowControl w:val="0"/>
        <w:tabs>
          <w:tab w:val="left" w:pos="204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3.2 Faire des recherches</w:t>
      </w:r>
    </w:p>
    <w:p w:rsidR="00235910" w:rsidRPr="00EB3408" w:rsidRDefault="00901038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3.2.1 Sur le prospect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3.2.2 Sur 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le produit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3.2.3 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Sur l’historique de la relation</w:t>
      </w:r>
    </w:p>
    <w:p w:rsidR="00235910" w:rsidRPr="00EB3408" w:rsidRDefault="00901038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3.2.4 Sur le marché</w:t>
      </w:r>
    </w:p>
    <w:p w:rsidR="00235910" w:rsidRPr="00EB3408" w:rsidRDefault="00235910" w:rsidP="00235910">
      <w:pPr>
        <w:widowControl w:val="0"/>
        <w:tabs>
          <w:tab w:val="left" w:pos="340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3.3 Défi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nir la stratégie de négociation</w:t>
      </w:r>
    </w:p>
    <w:p w:rsidR="00235910" w:rsidRPr="00EB3408" w:rsidRDefault="00901038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3.3.1 La stratégie d’objectifs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3.3.2 Straté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gie de découverte/argumentation</w:t>
      </w:r>
    </w:p>
    <w:p w:rsidR="00235910" w:rsidRPr="00EB3408" w:rsidRDefault="00235910" w:rsidP="00235910">
      <w:pPr>
        <w:widowControl w:val="0"/>
        <w:tabs>
          <w:tab w:val="left" w:pos="204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3.4 Se dot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er des outils d’aide à la vente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3.4.1 Liste des questio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ns à poser</w:t>
      </w:r>
    </w:p>
    <w:p w:rsidR="00235910" w:rsidRPr="00EB3408" w:rsidRDefault="00901038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3.4.2 Listes d’arguments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3.4.3 Documentat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ion, plaquette, carte de visite</w:t>
      </w:r>
    </w:p>
    <w:p w:rsidR="00235910" w:rsidRPr="00EB3408" w:rsidRDefault="00901038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3.4.4 Fiche client,  agenda</w:t>
      </w:r>
    </w:p>
    <w:p w:rsidR="00235910" w:rsidRPr="00EB3408" w:rsidRDefault="00235910" w:rsidP="00235910">
      <w:pPr>
        <w:widowControl w:val="0"/>
        <w:tabs>
          <w:tab w:val="left" w:pos="714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3.5 Se prépa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rer mentalement et physiquement</w:t>
      </w:r>
    </w:p>
    <w:p w:rsidR="00235910" w:rsidRPr="00EB3408" w:rsidRDefault="00901038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3.5.1 Attitude mentale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3.5.2 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Présentation et aspect physique</w:t>
      </w:r>
    </w:p>
    <w:p w:rsidR="00235910" w:rsidRPr="00EB3408" w:rsidRDefault="00235910" w:rsidP="00235910">
      <w:pPr>
        <w:widowControl w:val="0"/>
        <w:tabs>
          <w:tab w:val="left" w:pos="714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</w:p>
    <w:p w:rsidR="00235910" w:rsidRPr="00EB3408" w:rsidRDefault="00235910" w:rsidP="00235910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br w:type="page"/>
      </w:r>
      <w:r w:rsidRPr="00EB3408">
        <w:rPr>
          <w:rFonts w:asciiTheme="minorBidi" w:hAnsiTheme="minorBidi" w:cstheme="minorBidi"/>
          <w:u w:val="single"/>
        </w:rPr>
        <w:lastRenderedPageBreak/>
        <w:t xml:space="preserve">CHAPITRE 4 </w:t>
      </w:r>
      <w:r w:rsidRPr="00EB3408">
        <w:rPr>
          <w:rFonts w:asciiTheme="minorBidi" w:hAnsiTheme="minorBidi" w:cstheme="minorBidi"/>
          <w:u w:val="single"/>
        </w:rPr>
        <w:br/>
      </w:r>
      <w:r w:rsidRPr="00EB3408">
        <w:rPr>
          <w:rFonts w:asciiTheme="minorBidi" w:hAnsiTheme="minorBidi" w:cstheme="minorBidi"/>
        </w:rPr>
        <w:t>LA PRISE DE CONTACT</w:t>
      </w:r>
    </w:p>
    <w:p w:rsidR="00235910" w:rsidRPr="00EB3408" w:rsidRDefault="00235910" w:rsidP="00235910">
      <w:pPr>
        <w:pStyle w:val="period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(4 périodes)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Objectifs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Prendre conscienc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e de l’importance du non-verbal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 xml:space="preserve">Intégrer 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le client dans sa communication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 xml:space="preserve">Savoir se 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présenter et établir le contact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Contenu</w:t>
      </w:r>
    </w:p>
    <w:p w:rsidR="00235910" w:rsidRPr="00EB3408" w:rsidRDefault="00235910" w:rsidP="00235910">
      <w:pPr>
        <w:widowControl w:val="0"/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4.1 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Objectif de la prise de contact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4.1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.1 Créer un climat de confiance</w:t>
      </w:r>
    </w:p>
    <w:p w:rsidR="00235910" w:rsidRPr="00EB3408" w:rsidRDefault="00235910" w:rsidP="00235910">
      <w:pPr>
        <w:widowControl w:val="0"/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4.2 Les com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posantes de la prise de contact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4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.2.1 Importance de l’exactitude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4.2.2 Impor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tance des 20 premières secondes</w:t>
      </w:r>
    </w:p>
    <w:p w:rsidR="00235910" w:rsidRPr="00EB3408" w:rsidRDefault="00901038" w:rsidP="00235910">
      <w:pPr>
        <w:widowControl w:val="0"/>
        <w:bidi w:val="0"/>
        <w:ind w:left="993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4.2.2.1 L’état d’esprit</w:t>
      </w:r>
    </w:p>
    <w:p w:rsidR="00235910" w:rsidRPr="00EB3408" w:rsidRDefault="00901038" w:rsidP="00235910">
      <w:pPr>
        <w:widowControl w:val="0"/>
        <w:bidi w:val="0"/>
        <w:ind w:left="993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4.2.2.2 Le verbal</w:t>
      </w:r>
    </w:p>
    <w:p w:rsidR="00235910" w:rsidRPr="00EB3408" w:rsidRDefault="00901038" w:rsidP="00235910">
      <w:pPr>
        <w:widowControl w:val="0"/>
        <w:bidi w:val="0"/>
        <w:ind w:left="993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4.2.2.3 La cadre</w:t>
      </w:r>
    </w:p>
    <w:p w:rsidR="00235910" w:rsidRPr="00EB3408" w:rsidRDefault="00901038" w:rsidP="00235910">
      <w:pPr>
        <w:widowControl w:val="0"/>
        <w:tabs>
          <w:tab w:val="left" w:pos="714"/>
        </w:tabs>
        <w:bidi w:val="0"/>
        <w:ind w:left="993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4.2.2.4 Le non-verbal</w:t>
      </w:r>
    </w:p>
    <w:p w:rsidR="00235910" w:rsidRPr="00EB3408" w:rsidRDefault="00901038" w:rsidP="00235910">
      <w:pPr>
        <w:widowControl w:val="0"/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4.3 Les premiers mots</w:t>
      </w:r>
    </w:p>
    <w:p w:rsidR="00235910" w:rsidRPr="00EB3408" w:rsidRDefault="00901038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4.3.1 La salutation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4.3.2 La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 xml:space="preserve"> présentation</w:t>
      </w:r>
    </w:p>
    <w:p w:rsidR="00235910" w:rsidRPr="00EB3408" w:rsidRDefault="00901038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4.3.3 Le contrôle interlocuteur</w:t>
      </w:r>
    </w:p>
    <w:p w:rsidR="00235910" w:rsidRPr="00EB3408" w:rsidRDefault="00901038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4.3.4 Les techniques d’approche</w:t>
      </w:r>
    </w:p>
    <w:p w:rsidR="00235910" w:rsidRPr="00EB3408" w:rsidRDefault="00235910" w:rsidP="00235910">
      <w:pPr>
        <w:widowControl w:val="0"/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4.4 Le 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droit de poursuivre l’entretien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4.4.1 Le 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client a une attitude favorable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4.4.2 Le cl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ient a une attitude défavorable</w:t>
      </w:r>
    </w:p>
    <w:p w:rsidR="00235910" w:rsidRPr="00EB3408" w:rsidRDefault="00235910" w:rsidP="00235910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>CHAPITRE 5</w:t>
      </w:r>
      <w:r w:rsidRPr="00EB3408">
        <w:rPr>
          <w:rFonts w:asciiTheme="minorBidi" w:hAnsiTheme="minorBidi" w:cstheme="minorBidi"/>
        </w:rPr>
        <w:t xml:space="preserve"> </w:t>
      </w:r>
      <w:r w:rsidRPr="00EB3408">
        <w:rPr>
          <w:rFonts w:asciiTheme="minorBidi" w:hAnsiTheme="minorBidi" w:cstheme="minorBidi"/>
        </w:rPr>
        <w:br/>
        <w:t>LA DECOUVERTE DU CLIENT</w:t>
      </w:r>
    </w:p>
    <w:p w:rsidR="00235910" w:rsidRPr="00EB3408" w:rsidRDefault="00235910" w:rsidP="00235910">
      <w:pPr>
        <w:pStyle w:val="period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(8 périodes)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Objectifs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Pratiquer et maîtriser les différentes tec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hniques de découverte du client</w:t>
      </w:r>
    </w:p>
    <w:p w:rsidR="00235910" w:rsidRPr="00EB3408" w:rsidRDefault="00901038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–</w:t>
      </w:r>
      <w:r>
        <w:rPr>
          <w:rFonts w:asciiTheme="minorBidi" w:hAnsiTheme="minorBidi" w:cstheme="minorBidi"/>
          <w:sz w:val="22"/>
          <w:szCs w:val="22"/>
          <w:lang w:val="fr-FR"/>
        </w:rPr>
        <w:tab/>
        <w:t>Maîtriser l’écoute active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Appliquer les techniques de l’Analyse transactionnelle et de la Programmation Neurolinguistiq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ue dans la découverte du client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Contenu</w:t>
      </w:r>
    </w:p>
    <w:p w:rsidR="00235910" w:rsidRPr="00EB3408" w:rsidRDefault="00235910" w:rsidP="00235910">
      <w:pPr>
        <w:widowControl w:val="0"/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5.1 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Processus de la découverte</w:t>
      </w:r>
    </w:p>
    <w:p w:rsidR="00235910" w:rsidRPr="00EB3408" w:rsidRDefault="00901038" w:rsidP="00235910">
      <w:pPr>
        <w:widowControl w:val="0"/>
        <w:tabs>
          <w:tab w:val="left" w:pos="340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5.2 L’écoute active</w:t>
      </w:r>
    </w:p>
    <w:p w:rsidR="00235910" w:rsidRPr="00EB3408" w:rsidRDefault="00901038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5.2.1 Etre à l’écoute</w:t>
      </w:r>
    </w:p>
    <w:p w:rsidR="00235910" w:rsidRPr="00EB3408" w:rsidRDefault="00901038" w:rsidP="00235910">
      <w:pPr>
        <w:widowControl w:val="0"/>
        <w:tabs>
          <w:tab w:val="left" w:pos="714"/>
        </w:tabs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5.2.2 Questionner</w:t>
      </w:r>
    </w:p>
    <w:p w:rsidR="00235910" w:rsidRPr="00EB3408" w:rsidRDefault="00901038" w:rsidP="00235910">
      <w:pPr>
        <w:widowControl w:val="0"/>
        <w:tabs>
          <w:tab w:val="left" w:pos="714"/>
        </w:tabs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5.2.3 Reformuler (Récapituler)</w:t>
      </w:r>
    </w:p>
    <w:p w:rsidR="00235910" w:rsidRPr="00EB3408" w:rsidRDefault="00901038" w:rsidP="00235910">
      <w:pPr>
        <w:widowControl w:val="0"/>
        <w:tabs>
          <w:tab w:val="left" w:pos="204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5.3 Le plan de découverte</w:t>
      </w:r>
    </w:p>
    <w:p w:rsidR="00235910" w:rsidRPr="00EB3408" w:rsidRDefault="00901038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5.3.1 Marché-concurrence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5.3.2 Polit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ique de l’entreprise prospectée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5.3.3 Clients de l’entreprise 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prospectée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5.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3.4 Fonction de l’interlocuteur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5.3.5 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Personnalité de l’interlocuteur</w:t>
      </w:r>
    </w:p>
    <w:p w:rsidR="00235910" w:rsidRPr="00EB3408" w:rsidRDefault="00901038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5.3.6 Utilisateurs</w:t>
      </w:r>
    </w:p>
    <w:p w:rsidR="00235910" w:rsidRPr="00EB3408" w:rsidRDefault="00901038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5.3.7 Produits-services</w:t>
      </w:r>
    </w:p>
    <w:p w:rsidR="00235910" w:rsidRPr="00EB3408" w:rsidRDefault="00901038" w:rsidP="00235910">
      <w:pPr>
        <w:widowControl w:val="0"/>
        <w:tabs>
          <w:tab w:val="left" w:pos="362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5.4 Le droit de poursuivre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5.4.1 Hié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rarchiser les besoins du client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lastRenderedPageBreak/>
        <w:t>5.4.2 D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écouvrir les points non évoqués</w:t>
      </w:r>
    </w:p>
    <w:p w:rsidR="00235910" w:rsidRPr="00EB3408" w:rsidRDefault="00235910" w:rsidP="00235910">
      <w:pPr>
        <w:widowControl w:val="0"/>
        <w:tabs>
          <w:tab w:val="left" w:pos="345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5.5 Les grilles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 xml:space="preserve"> d’analyse du client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5.5.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1 Etude des tendances du client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5.5.2 Etude d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es mobiles rationnels du client</w:t>
      </w:r>
    </w:p>
    <w:p w:rsidR="00235910" w:rsidRPr="00EB3408" w:rsidRDefault="00901038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5.5.3 Approches mnémotechniques</w:t>
      </w:r>
    </w:p>
    <w:p w:rsidR="00235910" w:rsidRPr="00EB3408" w:rsidRDefault="00901038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 xml:space="preserve">5.5.4 Approche P. </w:t>
      </w:r>
      <w:proofErr w:type="spellStart"/>
      <w:r>
        <w:rPr>
          <w:rFonts w:asciiTheme="minorBidi" w:hAnsiTheme="minorBidi" w:cstheme="minorBidi"/>
          <w:sz w:val="22"/>
          <w:szCs w:val="22"/>
          <w:lang w:val="fr-FR"/>
        </w:rPr>
        <w:t>Kalason</w:t>
      </w:r>
      <w:proofErr w:type="spellEnd"/>
    </w:p>
    <w:p w:rsidR="00235910" w:rsidRPr="00EB3408" w:rsidRDefault="00901038" w:rsidP="00235910">
      <w:pPr>
        <w:widowControl w:val="0"/>
        <w:tabs>
          <w:tab w:val="left" w:pos="204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5.6 L’analyse transactionnelle</w:t>
      </w:r>
    </w:p>
    <w:p w:rsidR="00235910" w:rsidRPr="00EB3408" w:rsidRDefault="00901038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5.6.1 Les états du Moi</w:t>
      </w:r>
    </w:p>
    <w:p w:rsidR="00235910" w:rsidRPr="00EB3408" w:rsidRDefault="00901038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5.6.2 Les transactions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5.6.3 Créer les condition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s favorables à la communication</w:t>
      </w:r>
    </w:p>
    <w:p w:rsidR="00235910" w:rsidRPr="00EB3408" w:rsidRDefault="00235910" w:rsidP="00235910">
      <w:pPr>
        <w:widowControl w:val="0"/>
        <w:tabs>
          <w:tab w:val="left" w:pos="345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5.7 La 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programmation neurolinguistique</w:t>
      </w:r>
    </w:p>
    <w:p w:rsidR="00235910" w:rsidRPr="00EB3408" w:rsidRDefault="00901038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5.7.1 Les systèmes sensoriels</w:t>
      </w:r>
    </w:p>
    <w:p w:rsidR="00235910" w:rsidRPr="00EB3408" w:rsidRDefault="00901038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5.7.2 Le calibrage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5.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7.3 Le mimétisme comportemental</w:t>
      </w:r>
    </w:p>
    <w:p w:rsidR="00235910" w:rsidRPr="00EB3408" w:rsidRDefault="00235910" w:rsidP="00235910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 xml:space="preserve">CHAPITRE 6 </w:t>
      </w:r>
      <w:r w:rsidRPr="00EB3408">
        <w:rPr>
          <w:rFonts w:asciiTheme="minorBidi" w:hAnsiTheme="minorBidi" w:cstheme="minorBidi"/>
          <w:u w:val="single"/>
        </w:rPr>
        <w:br/>
      </w:r>
      <w:r w:rsidRPr="00EB3408">
        <w:rPr>
          <w:rFonts w:asciiTheme="minorBidi" w:hAnsiTheme="minorBidi" w:cstheme="minorBidi"/>
        </w:rPr>
        <w:t>L’ARGUMENTATION</w:t>
      </w:r>
    </w:p>
    <w:p w:rsidR="00235910" w:rsidRPr="00EB3408" w:rsidRDefault="00235910" w:rsidP="00235910">
      <w:pPr>
        <w:pStyle w:val="period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(6 périodes)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Objectifs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 xml:space="preserve">Etre capable de construire un 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argumentaire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Savoir utiliser cet argumentaire compte tenu de la person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nalité et des besoins du client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Contenu</w:t>
      </w:r>
    </w:p>
    <w:p w:rsidR="00235910" w:rsidRPr="00EB3408" w:rsidRDefault="00901038" w:rsidP="00235910">
      <w:pPr>
        <w:widowControl w:val="0"/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6.1 Construire l’argumentaire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6.1.1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 xml:space="preserve"> Construire un argument :Le CAP</w:t>
      </w:r>
    </w:p>
    <w:p w:rsidR="00235910" w:rsidRPr="00EB3408" w:rsidRDefault="00901038" w:rsidP="00235910">
      <w:pPr>
        <w:widowControl w:val="0"/>
        <w:bidi w:val="0"/>
        <w:ind w:left="144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6.1.1.1 Caractéristiques</w:t>
      </w:r>
    </w:p>
    <w:p w:rsidR="00235910" w:rsidRPr="00EB3408" w:rsidRDefault="00901038" w:rsidP="00235910">
      <w:pPr>
        <w:widowControl w:val="0"/>
        <w:tabs>
          <w:tab w:val="left" w:pos="714"/>
        </w:tabs>
        <w:bidi w:val="0"/>
        <w:ind w:left="144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6.1.1.2 Avantages</w:t>
      </w:r>
    </w:p>
    <w:p w:rsidR="00235910" w:rsidRPr="00EB3408" w:rsidRDefault="00901038" w:rsidP="00235910">
      <w:pPr>
        <w:widowControl w:val="0"/>
        <w:tabs>
          <w:tab w:val="left" w:pos="714"/>
        </w:tabs>
        <w:bidi w:val="0"/>
        <w:ind w:left="144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6.1.1.3 Preuves</w:t>
      </w:r>
    </w:p>
    <w:p w:rsidR="00235910" w:rsidRPr="00EB3408" w:rsidRDefault="00235910" w:rsidP="00235910">
      <w:pPr>
        <w:widowControl w:val="0"/>
        <w:tabs>
          <w:tab w:val="left" w:pos="204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6.2 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Argumentation de façon efficace</w:t>
      </w:r>
    </w:p>
    <w:p w:rsidR="00235910" w:rsidRPr="00EB3408" w:rsidRDefault="00901038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6.2.1 Processus D’argumentation</w:t>
      </w:r>
    </w:p>
    <w:p w:rsidR="00235910" w:rsidRPr="00EB3408" w:rsidRDefault="00901038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6.2.2 Conseils généraux</w:t>
      </w:r>
    </w:p>
    <w:p w:rsidR="00235910" w:rsidRPr="00EB3408" w:rsidRDefault="00901038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6.2.3 Argumentation SONCAS</w:t>
      </w:r>
    </w:p>
    <w:p w:rsidR="00235910" w:rsidRPr="00EB3408" w:rsidRDefault="00901038" w:rsidP="00235910">
      <w:pPr>
        <w:widowControl w:val="0"/>
        <w:bidi w:val="0"/>
        <w:ind w:left="993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6.2.3.1 Sécurité</w:t>
      </w:r>
    </w:p>
    <w:p w:rsidR="00235910" w:rsidRPr="00EB3408" w:rsidRDefault="00901038" w:rsidP="00235910">
      <w:pPr>
        <w:widowControl w:val="0"/>
        <w:bidi w:val="0"/>
        <w:ind w:left="993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6.2.3.2 Orgueil</w:t>
      </w:r>
    </w:p>
    <w:p w:rsidR="00235910" w:rsidRPr="00EB3408" w:rsidRDefault="00901038" w:rsidP="00235910">
      <w:pPr>
        <w:widowControl w:val="0"/>
        <w:bidi w:val="0"/>
        <w:ind w:left="993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6.2.3.3 Nouveauté</w:t>
      </w:r>
    </w:p>
    <w:p w:rsidR="00235910" w:rsidRPr="00EB3408" w:rsidRDefault="00901038" w:rsidP="00235910">
      <w:pPr>
        <w:widowControl w:val="0"/>
        <w:tabs>
          <w:tab w:val="left" w:pos="204"/>
        </w:tabs>
        <w:bidi w:val="0"/>
        <w:ind w:left="993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6.2.3.4 Confort</w:t>
      </w:r>
    </w:p>
    <w:p w:rsidR="00235910" w:rsidRPr="00EB3408" w:rsidRDefault="00901038" w:rsidP="00235910">
      <w:pPr>
        <w:widowControl w:val="0"/>
        <w:bidi w:val="0"/>
        <w:ind w:left="993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6.2.3.5 Argent</w:t>
      </w:r>
    </w:p>
    <w:p w:rsidR="00235910" w:rsidRPr="00EB3408" w:rsidRDefault="00901038" w:rsidP="00235910">
      <w:pPr>
        <w:widowControl w:val="0"/>
        <w:bidi w:val="0"/>
        <w:ind w:left="993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6.2.3.6 Sympathie</w:t>
      </w:r>
    </w:p>
    <w:p w:rsidR="00235910" w:rsidRPr="00EB3408" w:rsidRDefault="00235910" w:rsidP="00235910">
      <w:pPr>
        <w:widowControl w:val="0"/>
        <w:tabs>
          <w:tab w:val="left" w:pos="345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6.3 Les outils d’aide à la 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vente</w:t>
      </w:r>
    </w:p>
    <w:p w:rsidR="00235910" w:rsidRPr="00EB3408" w:rsidRDefault="00901038" w:rsidP="00235910">
      <w:pPr>
        <w:widowControl w:val="0"/>
        <w:tabs>
          <w:tab w:val="left" w:pos="345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6.4 La démonstration</w:t>
      </w:r>
    </w:p>
    <w:p w:rsidR="00235910" w:rsidRPr="00EB3408" w:rsidRDefault="00901038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6.4.1 Préparer la démonstration</w:t>
      </w:r>
    </w:p>
    <w:p w:rsidR="00235910" w:rsidRPr="00EB3408" w:rsidRDefault="00901038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6.4.2 Assurer la démonstration</w:t>
      </w:r>
    </w:p>
    <w:p w:rsidR="00235910" w:rsidRPr="00EB3408" w:rsidRDefault="00901038" w:rsidP="00235910">
      <w:pPr>
        <w:widowControl w:val="0"/>
        <w:tabs>
          <w:tab w:val="left" w:pos="204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6.5 Le droit de poursuivre</w:t>
      </w:r>
    </w:p>
    <w:p w:rsidR="00235910" w:rsidRPr="00EB3408" w:rsidRDefault="00235910" w:rsidP="00235910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>CHAPITRE 7</w:t>
      </w:r>
      <w:r w:rsidRPr="00EB3408">
        <w:rPr>
          <w:rFonts w:asciiTheme="minorBidi" w:hAnsiTheme="minorBidi" w:cstheme="minorBidi"/>
        </w:rPr>
        <w:t xml:space="preserve"> </w:t>
      </w:r>
      <w:r w:rsidRPr="00EB3408">
        <w:rPr>
          <w:rFonts w:asciiTheme="minorBidi" w:hAnsiTheme="minorBidi" w:cstheme="minorBidi"/>
        </w:rPr>
        <w:br/>
        <w:t>LE TRAITEMENT DES OBJECTIONS</w:t>
      </w:r>
    </w:p>
    <w:p w:rsidR="00235910" w:rsidRPr="00EB3408" w:rsidRDefault="00235910" w:rsidP="00235910">
      <w:pPr>
        <w:pStyle w:val="period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(4 périodes)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Objectifs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Savoir traiter les objections da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ns une relation gagnant/gagnant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Défendre la qu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alité et le prix en particulier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Contenu</w:t>
      </w:r>
    </w:p>
    <w:p w:rsidR="00235910" w:rsidRPr="00EB3408" w:rsidRDefault="00901038" w:rsidP="00235910">
      <w:pPr>
        <w:widowControl w:val="0"/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7.1 Les attitudes du client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lastRenderedPageBreak/>
        <w:t>7.1.1 Reco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nnaître les attitudes du client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7.1.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2 Gérer les attitudes du client</w:t>
      </w:r>
    </w:p>
    <w:p w:rsidR="00235910" w:rsidRPr="00EB3408" w:rsidRDefault="00901038" w:rsidP="00235910">
      <w:pPr>
        <w:widowControl w:val="0"/>
        <w:tabs>
          <w:tab w:val="left" w:pos="345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7.2 L’attitude du vendeur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7.2.1 Le processus génér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al de traitement des objections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7.2.2 Co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nseils généraux</w:t>
      </w:r>
    </w:p>
    <w:p w:rsidR="00235910" w:rsidRPr="00EB3408" w:rsidRDefault="00901038" w:rsidP="00235910">
      <w:pPr>
        <w:widowControl w:val="0"/>
        <w:tabs>
          <w:tab w:val="left" w:pos="345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7.3 Traiter les objections</w:t>
      </w:r>
    </w:p>
    <w:p w:rsidR="00235910" w:rsidRPr="00EB3408" w:rsidRDefault="00901038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7.3.1 Les stratégies</w:t>
      </w:r>
    </w:p>
    <w:p w:rsidR="00235910" w:rsidRPr="00EB3408" w:rsidRDefault="00901038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7.3.2 Les tactiques</w:t>
      </w:r>
    </w:p>
    <w:p w:rsidR="00235910" w:rsidRPr="00EB3408" w:rsidRDefault="00235910" w:rsidP="00235910">
      <w:pPr>
        <w:widowControl w:val="0"/>
        <w:tabs>
          <w:tab w:val="left" w:pos="340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7.4 Le prix.</w:t>
      </w:r>
    </w:p>
    <w:p w:rsidR="00235910" w:rsidRPr="00EB3408" w:rsidRDefault="00901038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7.4.1 Présenter le prix</w:t>
      </w:r>
    </w:p>
    <w:p w:rsidR="00235910" w:rsidRPr="00EB3408" w:rsidRDefault="00901038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7.4.2 Défendre le prix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7.4.3 Les techniques d’explicat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ion et de justification du prix</w:t>
      </w:r>
    </w:p>
    <w:p w:rsidR="00235910" w:rsidRPr="00EB3408" w:rsidRDefault="00901038" w:rsidP="00235910">
      <w:pPr>
        <w:widowControl w:val="0"/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7.5 Le droit de poursuivre</w:t>
      </w:r>
    </w:p>
    <w:p w:rsidR="00235910" w:rsidRPr="00EB3408" w:rsidRDefault="00235910" w:rsidP="00901038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>CHAPITRE 8</w:t>
      </w:r>
      <w:r w:rsidRPr="00EB3408">
        <w:rPr>
          <w:rFonts w:asciiTheme="minorBidi" w:hAnsiTheme="minorBidi" w:cstheme="minorBidi"/>
        </w:rPr>
        <w:t xml:space="preserve"> </w:t>
      </w:r>
      <w:r w:rsidRPr="00EB3408">
        <w:rPr>
          <w:rFonts w:asciiTheme="minorBidi" w:hAnsiTheme="minorBidi" w:cstheme="minorBidi"/>
        </w:rPr>
        <w:br/>
      </w:r>
      <w:r w:rsidR="00901038">
        <w:rPr>
          <w:rFonts w:asciiTheme="minorBidi" w:hAnsiTheme="minorBidi" w:cstheme="minorBidi"/>
        </w:rPr>
        <w:t>la cloture</w:t>
      </w:r>
      <w:r w:rsidRPr="00EB3408">
        <w:rPr>
          <w:rFonts w:asciiTheme="minorBidi" w:hAnsiTheme="minorBidi" w:cstheme="minorBidi"/>
        </w:rPr>
        <w:t xml:space="preserve"> </w:t>
      </w:r>
      <w:r w:rsidR="00901038">
        <w:rPr>
          <w:rFonts w:asciiTheme="minorBidi" w:hAnsiTheme="minorBidi" w:cstheme="minorBidi"/>
        </w:rPr>
        <w:t xml:space="preserve">de la </w:t>
      </w:r>
      <w:r w:rsidRPr="00EB3408">
        <w:rPr>
          <w:rFonts w:asciiTheme="minorBidi" w:hAnsiTheme="minorBidi" w:cstheme="minorBidi"/>
        </w:rPr>
        <w:t>VENTE</w:t>
      </w:r>
    </w:p>
    <w:p w:rsidR="00235910" w:rsidRPr="00EB3408" w:rsidRDefault="00235910" w:rsidP="00235910">
      <w:pPr>
        <w:pStyle w:val="period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(4 périodes)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Objectifs</w:t>
      </w:r>
    </w:p>
    <w:p w:rsidR="00235910" w:rsidRPr="00EB3408" w:rsidRDefault="00235910" w:rsidP="00901038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 xml:space="preserve">Rechercher les 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indices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 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et signes d’achat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Maîtris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er les techniques de conclusion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Ré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aliser une bonne prise de congé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Contenu</w:t>
      </w:r>
    </w:p>
    <w:p w:rsidR="00235910" w:rsidRPr="00EB3408" w:rsidRDefault="00901038" w:rsidP="00235910">
      <w:pPr>
        <w:widowControl w:val="0"/>
        <w:tabs>
          <w:tab w:val="left" w:pos="204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8.1 Le moment de conclure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8.1.1 Le clien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t manifeste une attitude claire</w:t>
      </w:r>
    </w:p>
    <w:p w:rsidR="00235910" w:rsidRPr="00EB3408" w:rsidRDefault="00235910" w:rsidP="00235910">
      <w:pPr>
        <w:widowControl w:val="0"/>
        <w:tabs>
          <w:tab w:val="left" w:pos="737"/>
        </w:tabs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8.1.2 Le client ne laisse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 xml:space="preserve"> rien apparaître de sa décision</w:t>
      </w:r>
    </w:p>
    <w:p w:rsidR="00235910" w:rsidRPr="00EB3408" w:rsidRDefault="00901038" w:rsidP="00235910">
      <w:pPr>
        <w:widowControl w:val="0"/>
        <w:tabs>
          <w:tab w:val="left" w:pos="204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8.2 Le processus de conclusion</w:t>
      </w:r>
    </w:p>
    <w:p w:rsidR="00235910" w:rsidRPr="00EB3408" w:rsidRDefault="00901038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8.2.1 Un comportement  adapté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8.2.2 Les 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différentes étapes du processus</w:t>
      </w:r>
    </w:p>
    <w:p w:rsidR="00235910" w:rsidRPr="00EB3408" w:rsidRDefault="00901038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8.2.3 Pousser à la conclusion</w:t>
      </w:r>
    </w:p>
    <w:p w:rsidR="00235910" w:rsidRPr="00EB3408" w:rsidRDefault="00901038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8.2.4 Trois façons de conclure</w:t>
      </w:r>
    </w:p>
    <w:p w:rsidR="00235910" w:rsidRPr="00EB3408" w:rsidRDefault="00901038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8.2.5 Pousser la vente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8.2.6 Les outils 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de la conclusion</w:t>
      </w:r>
    </w:p>
    <w:p w:rsidR="00235910" w:rsidRPr="00EB3408" w:rsidRDefault="00235910" w:rsidP="00235910">
      <w:pPr>
        <w:widowControl w:val="0"/>
        <w:tabs>
          <w:tab w:val="left" w:pos="311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8.3 la 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prise de congé et l’après-vente</w:t>
      </w:r>
    </w:p>
    <w:p w:rsidR="00235910" w:rsidRPr="00EB3408" w:rsidRDefault="00901038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8.3.1 La prise de congé</w:t>
      </w:r>
    </w:p>
    <w:p w:rsidR="00235910" w:rsidRPr="00EB3408" w:rsidRDefault="00901038" w:rsidP="00235910">
      <w:pPr>
        <w:widowControl w:val="0"/>
        <w:bidi w:val="0"/>
        <w:ind w:left="993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8.3.1.1 En cas de vente</w:t>
      </w:r>
    </w:p>
    <w:p w:rsidR="00235910" w:rsidRPr="00EB3408" w:rsidRDefault="00901038" w:rsidP="00235910">
      <w:pPr>
        <w:widowControl w:val="0"/>
        <w:tabs>
          <w:tab w:val="left" w:pos="737"/>
        </w:tabs>
        <w:bidi w:val="0"/>
        <w:ind w:left="993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8.3.1.2 En cas de non-vente</w:t>
      </w:r>
    </w:p>
    <w:p w:rsidR="00235910" w:rsidRPr="00EB3408" w:rsidRDefault="00901038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8.3.2 L’après-vente</w:t>
      </w:r>
    </w:p>
    <w:p w:rsidR="00235910" w:rsidRPr="00EB3408" w:rsidRDefault="00235910" w:rsidP="00235910">
      <w:pPr>
        <w:widowControl w:val="0"/>
        <w:bidi w:val="0"/>
        <w:ind w:left="993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8.3.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2.1 L’analyse de la négociation</w:t>
      </w:r>
    </w:p>
    <w:p w:rsidR="00235910" w:rsidRPr="00EB3408" w:rsidRDefault="00901038" w:rsidP="00235910">
      <w:pPr>
        <w:widowControl w:val="0"/>
        <w:bidi w:val="0"/>
        <w:ind w:left="993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8.3.2.2 Le suivi</w:t>
      </w:r>
    </w:p>
    <w:p w:rsidR="00235910" w:rsidRPr="00EB3408" w:rsidRDefault="00235910" w:rsidP="00235910">
      <w:pPr>
        <w:widowControl w:val="0"/>
        <w:bidi w:val="0"/>
        <w:ind w:left="993"/>
        <w:jc w:val="lowKashida"/>
        <w:rPr>
          <w:rFonts w:asciiTheme="minorBidi" w:hAnsiTheme="minorBidi" w:cstheme="minorBidi"/>
          <w:sz w:val="22"/>
          <w:szCs w:val="22"/>
          <w:u w:val="single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8.3.2.3 Les réclamations</w:t>
      </w:r>
    </w:p>
    <w:p w:rsidR="00235910" w:rsidRPr="00EB3408" w:rsidRDefault="00235910" w:rsidP="00235910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PARTIE 2 : APPLICATION A LA NEGOCIATION</w:t>
      </w:r>
    </w:p>
    <w:p w:rsidR="00235910" w:rsidRPr="00EB3408" w:rsidRDefault="00235910" w:rsidP="00235910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>CHAPITRE 9</w:t>
      </w:r>
      <w:r w:rsidRPr="00EB3408">
        <w:rPr>
          <w:rFonts w:asciiTheme="minorBidi" w:hAnsiTheme="minorBidi" w:cstheme="minorBidi"/>
        </w:rPr>
        <w:br/>
        <w:t>VENDRE AUX PARTICULIERS</w:t>
      </w:r>
    </w:p>
    <w:p w:rsidR="00235910" w:rsidRPr="00EB3408" w:rsidRDefault="00235910" w:rsidP="00235910">
      <w:pPr>
        <w:pStyle w:val="period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(4 périodes)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Objectifs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Définir les spécificit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és de la vente aux particuliers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Aborder les différentes f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ormes de vente aux particuliers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Préparer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 xml:space="preserve"> et mener un entretien de vente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lastRenderedPageBreak/>
        <w:t>Contenu</w:t>
      </w:r>
    </w:p>
    <w:p w:rsidR="00235910" w:rsidRPr="00EB3408" w:rsidRDefault="00901038" w:rsidP="00235910">
      <w:pPr>
        <w:widowControl w:val="0"/>
        <w:tabs>
          <w:tab w:val="left" w:pos="374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9.1 Vendre à domicile</w:t>
      </w:r>
    </w:p>
    <w:p w:rsidR="00235910" w:rsidRPr="00EB3408" w:rsidRDefault="00901038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9.1.1 Définition</w:t>
      </w:r>
    </w:p>
    <w:p w:rsidR="00235910" w:rsidRPr="00EB3408" w:rsidRDefault="00901038" w:rsidP="00235910">
      <w:pPr>
        <w:widowControl w:val="0"/>
        <w:tabs>
          <w:tab w:val="left" w:pos="340"/>
        </w:tabs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9.1.2 Caractéristiques</w:t>
      </w:r>
    </w:p>
    <w:p w:rsidR="00235910" w:rsidRPr="00EB3408" w:rsidRDefault="00901038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9.1.3 Obstacles</w:t>
      </w:r>
    </w:p>
    <w:p w:rsidR="00235910" w:rsidRPr="00EB3408" w:rsidRDefault="00901038" w:rsidP="00235910">
      <w:pPr>
        <w:widowControl w:val="0"/>
        <w:tabs>
          <w:tab w:val="left" w:pos="374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9.2 Vendre en porte-à-porte</w:t>
      </w:r>
    </w:p>
    <w:p w:rsidR="00235910" w:rsidRPr="00EB3408" w:rsidRDefault="00901038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9.2.1Définitions</w:t>
      </w:r>
    </w:p>
    <w:p w:rsidR="00235910" w:rsidRPr="00EB3408" w:rsidRDefault="00901038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9.2.2 Caractéristiques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9.2.3 Obstacles</w:t>
      </w:r>
    </w:p>
    <w:p w:rsidR="00235910" w:rsidRPr="00EB3408" w:rsidRDefault="00235910" w:rsidP="00235910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 xml:space="preserve">Chapitre 10 </w:t>
      </w:r>
      <w:r w:rsidRPr="00EB3408">
        <w:rPr>
          <w:rFonts w:asciiTheme="minorBidi" w:hAnsiTheme="minorBidi" w:cstheme="minorBidi"/>
          <w:u w:val="single"/>
        </w:rPr>
        <w:br/>
      </w:r>
      <w:r w:rsidRPr="00EB3408">
        <w:rPr>
          <w:rFonts w:asciiTheme="minorBidi" w:hAnsiTheme="minorBidi" w:cstheme="minorBidi"/>
        </w:rPr>
        <w:t>Vendre aux distributeurs</w:t>
      </w:r>
    </w:p>
    <w:p w:rsidR="00235910" w:rsidRPr="00EB3408" w:rsidRDefault="00235910" w:rsidP="00235910">
      <w:pPr>
        <w:pStyle w:val="period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(5 périodes)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Objectifs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Identifier les spécificités de la vente à la grande di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stribution et au petit commerce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Préparer et mener un entretien de vente en prenant comp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te les aspects de marchandisage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Contenu</w:t>
      </w:r>
    </w:p>
    <w:p w:rsidR="00235910" w:rsidRPr="00EB3408" w:rsidRDefault="00235910" w:rsidP="00235910">
      <w:pPr>
        <w:widowControl w:val="0"/>
        <w:tabs>
          <w:tab w:val="left" w:pos="204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10.1 la vente aux gra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ndes et Moyennes Surfaces (GMS)</w:t>
      </w:r>
    </w:p>
    <w:p w:rsidR="00235910" w:rsidRPr="00EB3408" w:rsidRDefault="00901038" w:rsidP="00235910">
      <w:pPr>
        <w:widowControl w:val="0"/>
        <w:bidi w:val="0"/>
        <w:ind w:left="567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10.1.1 Structure des GMS</w:t>
      </w:r>
    </w:p>
    <w:p w:rsidR="00235910" w:rsidRPr="00EB3408" w:rsidRDefault="00235910" w:rsidP="00235910">
      <w:pPr>
        <w:widowControl w:val="0"/>
        <w:bidi w:val="0"/>
        <w:ind w:left="127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10.1.1.1 La 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centrale</w:t>
      </w:r>
    </w:p>
    <w:p w:rsidR="00235910" w:rsidRPr="00EB3408" w:rsidRDefault="00901038" w:rsidP="00235910">
      <w:pPr>
        <w:widowControl w:val="0"/>
        <w:bidi w:val="0"/>
        <w:ind w:left="127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10.1.1.2 Directeurs régionaux</w:t>
      </w:r>
    </w:p>
    <w:p w:rsidR="00235910" w:rsidRPr="00EB3408" w:rsidRDefault="00901038" w:rsidP="00235910">
      <w:pPr>
        <w:widowControl w:val="0"/>
        <w:bidi w:val="0"/>
        <w:ind w:left="127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10.1.1.3 Les magasins</w:t>
      </w:r>
    </w:p>
    <w:p w:rsidR="00235910" w:rsidRPr="00EB3408" w:rsidRDefault="00901038" w:rsidP="00235910">
      <w:pPr>
        <w:widowControl w:val="0"/>
        <w:bidi w:val="0"/>
        <w:ind w:left="567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10.1.2 Niveau de négociation</w:t>
      </w:r>
    </w:p>
    <w:p w:rsidR="00235910" w:rsidRPr="00EB3408" w:rsidRDefault="00235910" w:rsidP="00235910">
      <w:pPr>
        <w:widowControl w:val="0"/>
        <w:bidi w:val="0"/>
        <w:ind w:left="127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10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.1.2.1 Préparation de la visite</w:t>
      </w:r>
    </w:p>
    <w:p w:rsidR="00235910" w:rsidRPr="00EB3408" w:rsidRDefault="00901038" w:rsidP="00235910">
      <w:pPr>
        <w:widowControl w:val="0"/>
        <w:bidi w:val="0"/>
        <w:ind w:left="127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10.1.2.2 Le relevé du linéaire</w:t>
      </w:r>
    </w:p>
    <w:p w:rsidR="00235910" w:rsidRPr="00EB3408" w:rsidRDefault="00901038" w:rsidP="00235910">
      <w:pPr>
        <w:widowControl w:val="0"/>
        <w:bidi w:val="0"/>
        <w:ind w:left="127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10.1.2.3 Le relevé du stock</w:t>
      </w:r>
    </w:p>
    <w:p w:rsidR="00235910" w:rsidRPr="00EB3408" w:rsidRDefault="00235910" w:rsidP="00235910">
      <w:pPr>
        <w:widowControl w:val="0"/>
        <w:bidi w:val="0"/>
        <w:ind w:left="127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1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0.1.2.4 L’entretien-négociation</w:t>
      </w:r>
    </w:p>
    <w:p w:rsidR="00235910" w:rsidRPr="00EB3408" w:rsidRDefault="00901038" w:rsidP="00235910">
      <w:pPr>
        <w:widowControl w:val="0"/>
        <w:bidi w:val="0"/>
        <w:ind w:left="127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10.1.2.5 La revente</w:t>
      </w:r>
    </w:p>
    <w:p w:rsidR="00235910" w:rsidRPr="00EB3408" w:rsidRDefault="00235910" w:rsidP="00235910">
      <w:pPr>
        <w:widowControl w:val="0"/>
        <w:bidi w:val="0"/>
        <w:ind w:left="127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10.1.2.6 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L’analyse de la visite</w:t>
      </w:r>
    </w:p>
    <w:p w:rsidR="00235910" w:rsidRPr="00EB3408" w:rsidRDefault="00235910" w:rsidP="00235910">
      <w:pPr>
        <w:widowControl w:val="0"/>
        <w:tabs>
          <w:tab w:val="left" w:pos="204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10.2 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La vente aux «Petits commerces»</w:t>
      </w:r>
    </w:p>
    <w:p w:rsidR="00235910" w:rsidRPr="00EB3408" w:rsidRDefault="00235910" w:rsidP="00235910">
      <w:pPr>
        <w:widowControl w:val="0"/>
        <w:bidi w:val="0"/>
        <w:ind w:left="567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10.2.1 Le ni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veau de dispersion géographique</w:t>
      </w:r>
    </w:p>
    <w:p w:rsidR="00235910" w:rsidRPr="00EB3408" w:rsidRDefault="00235910" w:rsidP="00235910">
      <w:pPr>
        <w:widowControl w:val="0"/>
        <w:bidi w:val="0"/>
        <w:ind w:left="567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10.2.2 Interrup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tion durant l’entretien d’achat</w:t>
      </w:r>
    </w:p>
    <w:p w:rsidR="00235910" w:rsidRPr="00EB3408" w:rsidRDefault="00235910" w:rsidP="00235910">
      <w:pPr>
        <w:widowControl w:val="0"/>
        <w:bidi w:val="0"/>
        <w:ind w:left="567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10.2.3 Sollicitations fr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équentes des petits commerçants</w:t>
      </w:r>
    </w:p>
    <w:p w:rsidR="00235910" w:rsidRPr="00EB3408" w:rsidRDefault="00235910" w:rsidP="00235910">
      <w:pPr>
        <w:widowControl w:val="0"/>
        <w:bidi w:val="0"/>
        <w:ind w:left="567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10.2.4 Le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s jours et horaires d’Ouverture</w:t>
      </w:r>
    </w:p>
    <w:p w:rsidR="00235910" w:rsidRPr="00EB3408" w:rsidRDefault="00235910" w:rsidP="00235910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>CHAPITRE 11</w:t>
      </w:r>
      <w:r w:rsidRPr="00EB3408">
        <w:rPr>
          <w:rFonts w:asciiTheme="minorBidi" w:hAnsiTheme="minorBidi" w:cstheme="minorBidi"/>
        </w:rPr>
        <w:t xml:space="preserve"> </w:t>
      </w:r>
      <w:r w:rsidRPr="00EB3408">
        <w:rPr>
          <w:rFonts w:asciiTheme="minorBidi" w:hAnsiTheme="minorBidi" w:cstheme="minorBidi"/>
        </w:rPr>
        <w:br/>
        <w:t>VENDRE AUX ENTREPRISES</w:t>
      </w:r>
    </w:p>
    <w:p w:rsidR="00235910" w:rsidRPr="00EB3408" w:rsidRDefault="00235910" w:rsidP="00235910">
      <w:pPr>
        <w:pStyle w:val="period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(5 périodes)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Objectifs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Identifier les spécifici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tés de la vente aux entreprises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Aborder les différentes for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mes de la vente aux entreprises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 xml:space="preserve">Préparer et mener un entretien de vente en prenant compte des aspects 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financiers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Contenu</w:t>
      </w:r>
    </w:p>
    <w:p w:rsidR="00235910" w:rsidRPr="00EB3408" w:rsidRDefault="00235910" w:rsidP="00235910">
      <w:pPr>
        <w:widowControl w:val="0"/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11.1 Les spéc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ificités de la vente « B to B »</w:t>
      </w:r>
    </w:p>
    <w:p w:rsidR="00235910" w:rsidRPr="00EB3408" w:rsidRDefault="00235910" w:rsidP="00235910">
      <w:pPr>
        <w:widowControl w:val="0"/>
        <w:bidi w:val="0"/>
        <w:ind w:left="567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11.1.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1 Vente d’une solution complète</w:t>
      </w:r>
    </w:p>
    <w:p w:rsidR="00235910" w:rsidRPr="00EB3408" w:rsidRDefault="00901038" w:rsidP="00235910">
      <w:pPr>
        <w:widowControl w:val="0"/>
        <w:tabs>
          <w:tab w:val="left" w:pos="697"/>
        </w:tabs>
        <w:bidi w:val="0"/>
        <w:ind w:left="567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11.1.2 Vente cycle-long</w:t>
      </w:r>
    </w:p>
    <w:p w:rsidR="00235910" w:rsidRPr="00EB3408" w:rsidRDefault="00235910" w:rsidP="00235910">
      <w:pPr>
        <w:widowControl w:val="0"/>
        <w:tabs>
          <w:tab w:val="left" w:pos="697"/>
        </w:tabs>
        <w:bidi w:val="0"/>
        <w:ind w:left="567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1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1.1.3 Vente multi-décisionnelle</w:t>
      </w:r>
    </w:p>
    <w:p w:rsidR="00235910" w:rsidRPr="00EB3408" w:rsidRDefault="00901038" w:rsidP="00235910">
      <w:pPr>
        <w:widowControl w:val="0"/>
        <w:bidi w:val="0"/>
        <w:ind w:left="567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11.1.4 Vente multi-chapeaux</w:t>
      </w:r>
    </w:p>
    <w:p w:rsidR="00235910" w:rsidRPr="00EB3408" w:rsidRDefault="00901038" w:rsidP="00235910">
      <w:pPr>
        <w:widowControl w:val="0"/>
        <w:tabs>
          <w:tab w:val="left" w:pos="334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11.2 La vente d’affaire</w:t>
      </w:r>
    </w:p>
    <w:p w:rsidR="00235910" w:rsidRPr="00EB3408" w:rsidRDefault="00901038" w:rsidP="00235910">
      <w:pPr>
        <w:widowControl w:val="0"/>
        <w:bidi w:val="0"/>
        <w:ind w:left="567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11.2.1 Définition</w:t>
      </w:r>
    </w:p>
    <w:p w:rsidR="00235910" w:rsidRPr="00EB3408" w:rsidRDefault="00235910" w:rsidP="00235910">
      <w:pPr>
        <w:widowControl w:val="0"/>
        <w:bidi w:val="0"/>
        <w:ind w:left="567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11.2.2 Caractéristiq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ues</w:t>
      </w:r>
    </w:p>
    <w:p w:rsidR="00235910" w:rsidRPr="00EB3408" w:rsidRDefault="00235910" w:rsidP="00235910">
      <w:pPr>
        <w:widowControl w:val="0"/>
        <w:bidi w:val="0"/>
        <w:ind w:left="567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lastRenderedPageBreak/>
        <w:t>11.2.3 L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es étapes d’une vente d’affaire</w:t>
      </w:r>
    </w:p>
    <w:p w:rsidR="00235910" w:rsidRPr="00EB3408" w:rsidRDefault="00901038" w:rsidP="00235910">
      <w:pPr>
        <w:widowControl w:val="0"/>
        <w:bidi w:val="0"/>
        <w:ind w:left="144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11.2.3.1  Pour le client</w:t>
      </w:r>
    </w:p>
    <w:p w:rsidR="00235910" w:rsidRPr="00EB3408" w:rsidRDefault="00901038" w:rsidP="00235910">
      <w:pPr>
        <w:widowControl w:val="0"/>
        <w:bidi w:val="0"/>
        <w:ind w:left="144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11.2.3.2 Pour le vendeur</w:t>
      </w:r>
    </w:p>
    <w:p w:rsidR="00235910" w:rsidRPr="00EB3408" w:rsidRDefault="00235910" w:rsidP="00235910">
      <w:pPr>
        <w:widowControl w:val="0"/>
        <w:bidi w:val="0"/>
        <w:ind w:left="567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11.2.4 Les domaines de responsa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bilité de l’ingénieur d’affaire</w:t>
      </w:r>
    </w:p>
    <w:p w:rsidR="00235910" w:rsidRPr="00EB3408" w:rsidRDefault="00235910" w:rsidP="00235910">
      <w:pPr>
        <w:widowControl w:val="0"/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11.3 Vente en « S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alon » - vente en « Show-room »</w:t>
      </w:r>
    </w:p>
    <w:p w:rsidR="00235910" w:rsidRPr="00EB3408" w:rsidRDefault="00235910" w:rsidP="00235910">
      <w:pPr>
        <w:widowControl w:val="0"/>
        <w:bidi w:val="0"/>
        <w:ind w:left="567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11.3.1 Pourquoi exposer ?</w:t>
      </w:r>
    </w:p>
    <w:p w:rsidR="00235910" w:rsidRPr="00EB3408" w:rsidRDefault="00235910" w:rsidP="00235910">
      <w:pPr>
        <w:widowControl w:val="0"/>
        <w:bidi w:val="0"/>
        <w:ind w:left="567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11.3.2 Les facteur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s du succès</w:t>
      </w:r>
    </w:p>
    <w:p w:rsidR="00235910" w:rsidRPr="00EB3408" w:rsidRDefault="00235910" w:rsidP="00235910">
      <w:pPr>
        <w:widowControl w:val="0"/>
        <w:bidi w:val="0"/>
        <w:ind w:left="567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11.3.3 Les étapes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 xml:space="preserve"> de la vente dans un  « stand »</w:t>
      </w:r>
    </w:p>
    <w:p w:rsidR="00235910" w:rsidRPr="00EB3408" w:rsidRDefault="00901038" w:rsidP="00235910">
      <w:pPr>
        <w:widowControl w:val="0"/>
        <w:bidi w:val="0"/>
        <w:ind w:left="127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11.3.3.1 Avant le salon</w:t>
      </w:r>
    </w:p>
    <w:p w:rsidR="00235910" w:rsidRPr="00EB3408" w:rsidRDefault="00901038" w:rsidP="00235910">
      <w:pPr>
        <w:widowControl w:val="0"/>
        <w:bidi w:val="0"/>
        <w:ind w:left="127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11.3.3.2 Pendant le salon</w:t>
      </w:r>
    </w:p>
    <w:p w:rsidR="00235910" w:rsidRPr="00EB3408" w:rsidRDefault="00901038" w:rsidP="00235910">
      <w:pPr>
        <w:widowControl w:val="0"/>
        <w:bidi w:val="0"/>
        <w:ind w:left="127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11.3.3.3 Après le salon</w:t>
      </w:r>
    </w:p>
    <w:p w:rsidR="00235910" w:rsidRPr="00EB3408" w:rsidRDefault="00901038" w:rsidP="00235910">
      <w:pPr>
        <w:widowControl w:val="0"/>
        <w:bidi w:val="0"/>
        <w:ind w:left="567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 xml:space="preserve">11.3.4 Vente en </w:t>
      </w:r>
      <w:proofErr w:type="spellStart"/>
      <w:r>
        <w:rPr>
          <w:rFonts w:asciiTheme="minorBidi" w:hAnsiTheme="minorBidi" w:cstheme="minorBidi"/>
          <w:sz w:val="22"/>
          <w:szCs w:val="22"/>
          <w:lang w:val="fr-FR"/>
        </w:rPr>
        <w:t>Show Room</w:t>
      </w:r>
      <w:proofErr w:type="spellEnd"/>
    </w:p>
    <w:p w:rsidR="00235910" w:rsidRPr="00EB3408" w:rsidRDefault="00235910" w:rsidP="00235910">
      <w:pPr>
        <w:widowControl w:val="0"/>
        <w:bidi w:val="0"/>
        <w:ind w:left="127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11.3.4.1 C’est une fo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rme proche de la vente en salon</w:t>
      </w:r>
    </w:p>
    <w:p w:rsidR="00235910" w:rsidRPr="00EB3408" w:rsidRDefault="00235910" w:rsidP="00235910">
      <w:pPr>
        <w:widowControl w:val="0"/>
        <w:bidi w:val="0"/>
        <w:ind w:left="127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11.3.4.2 Les règles d’organisation 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d’un show-room</w:t>
      </w:r>
    </w:p>
    <w:p w:rsidR="00235910" w:rsidRPr="00EB3408" w:rsidRDefault="00235910" w:rsidP="00235910">
      <w:pPr>
        <w:widowControl w:val="0"/>
        <w:bidi w:val="0"/>
        <w:ind w:left="127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11.3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.4.3 La création de l’événement</w:t>
      </w:r>
    </w:p>
    <w:p w:rsidR="00235910" w:rsidRPr="00EB3408" w:rsidRDefault="00235910" w:rsidP="00235910">
      <w:pPr>
        <w:widowControl w:val="0"/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</w:p>
    <w:p w:rsidR="00235910" w:rsidRPr="00EB3408" w:rsidRDefault="00235910" w:rsidP="00235910">
      <w:pPr>
        <w:widowControl w:val="0"/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N.B. Il est demande d’exécuter des analyses de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 xml:space="preserve"> cas relatifs à chaque chapitre</w:t>
      </w:r>
    </w:p>
    <w:p w:rsidR="00235910" w:rsidRPr="00EB3408" w:rsidRDefault="00235910" w:rsidP="00235910">
      <w:pPr>
        <w:pStyle w:val="Heading2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Ouvrages conseillés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 Edition FOUCHER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> : Négociation et communication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 Edition d’Organisation : Négocier avec la grande di</w:t>
      </w:r>
      <w:r w:rsidR="00901038">
        <w:rPr>
          <w:rFonts w:asciiTheme="minorBidi" w:hAnsiTheme="minorBidi" w:cstheme="minorBidi"/>
          <w:sz w:val="22"/>
          <w:szCs w:val="22"/>
          <w:lang w:val="fr-FR"/>
        </w:rPr>
        <w:t xml:space="preserve">stribution – C. </w:t>
      </w:r>
      <w:proofErr w:type="spellStart"/>
      <w:r w:rsidR="00901038">
        <w:rPr>
          <w:rFonts w:asciiTheme="minorBidi" w:hAnsiTheme="minorBidi" w:cstheme="minorBidi"/>
          <w:sz w:val="22"/>
          <w:szCs w:val="22"/>
          <w:lang w:val="fr-FR"/>
        </w:rPr>
        <w:t>Chinardet</w:t>
      </w:r>
      <w:proofErr w:type="spellEnd"/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 Edition d’Organisation : Les entretiens de vente - R. Mouliniers</w:t>
      </w: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szCs w:val="38"/>
          <w:lang w:val="fr-FR"/>
        </w:rPr>
      </w:pP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szCs w:val="38"/>
          <w:lang w:val="fr-FR"/>
        </w:rPr>
      </w:pP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szCs w:val="38"/>
          <w:lang w:val="fr-FR"/>
        </w:rPr>
      </w:pP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szCs w:val="38"/>
          <w:lang w:val="fr-FR"/>
        </w:rPr>
        <w:sectPr w:rsidR="00235910" w:rsidRPr="00EB3408">
          <w:headerReference w:type="default" r:id="rId8"/>
          <w:type w:val="continuous"/>
          <w:pgSz w:w="11906" w:h="16838"/>
          <w:pgMar w:top="1418" w:right="851" w:bottom="1134" w:left="1134" w:header="567" w:footer="567" w:gutter="0"/>
          <w:cols w:space="720"/>
          <w:bidi/>
        </w:sectPr>
      </w:pP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szCs w:val="38"/>
          <w:lang w:val="fr-FR"/>
        </w:rPr>
      </w:pP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szCs w:val="38"/>
          <w:lang w:val="fr-FR"/>
        </w:rPr>
      </w:pPr>
    </w:p>
    <w:p w:rsidR="00235910" w:rsidRPr="00EB3408" w:rsidRDefault="00235910" w:rsidP="00B758F4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/>
        </w:rPr>
      </w:pPr>
      <w:r w:rsidRPr="00EB3408">
        <w:rPr>
          <w:rFonts w:asciiTheme="minorBidi" w:hAnsiTheme="minorBidi" w:cstheme="minorBidi"/>
          <w:sz w:val="22"/>
          <w:szCs w:val="38"/>
          <w:lang w:val="fr-FR"/>
        </w:rPr>
        <w:br w:type="page"/>
      </w:r>
      <w:bookmarkStart w:id="0" w:name="_GoBack"/>
      <w:bookmarkEnd w:id="0"/>
    </w:p>
    <w:p w:rsidR="00307A41" w:rsidRPr="00EB3408" w:rsidRDefault="00307A41" w:rsidP="0075771E">
      <w:pPr>
        <w:rPr>
          <w:rFonts w:asciiTheme="minorBidi" w:hAnsiTheme="minorBidi" w:cstheme="minorBidi"/>
          <w:lang w:val="fr-FR"/>
        </w:rPr>
      </w:pPr>
    </w:p>
    <w:sectPr w:rsidR="00307A41" w:rsidRPr="00EB3408" w:rsidSect="00B758F4">
      <w:headerReference w:type="default" r:id="rId9"/>
      <w:type w:val="continuous"/>
      <w:pgSz w:w="11906" w:h="16838"/>
      <w:pgMar w:top="1418" w:right="851" w:bottom="1134" w:left="1134" w:header="567" w:footer="567" w:gutter="0"/>
      <w:cols w:space="720"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609" w:rsidRDefault="00223609" w:rsidP="00BC07F8">
      <w:r>
        <w:separator/>
      </w:r>
    </w:p>
  </w:endnote>
  <w:endnote w:type="continuationSeparator" w:id="0">
    <w:p w:rsidR="00223609" w:rsidRDefault="00223609" w:rsidP="00BC0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England Hand DB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609" w:rsidRDefault="00223609" w:rsidP="00BC07F8">
      <w:r>
        <w:separator/>
      </w:r>
    </w:p>
  </w:footnote>
  <w:footnote w:type="continuationSeparator" w:id="0">
    <w:p w:rsidR="00223609" w:rsidRDefault="00223609" w:rsidP="00BC07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038" w:rsidRDefault="00901038" w:rsidP="001403D9">
    <w:pPr>
      <w:pStyle w:val="Heading5"/>
    </w:pPr>
    <w:r>
      <w:t xml:space="preserve">TS 2-  Marketing et gestion </w:t>
    </w:r>
  </w:p>
  <w:p w:rsidR="00901038" w:rsidRDefault="00901038">
    <w:pPr>
      <w:pBdr>
        <w:bottom w:val="double" w:sz="4" w:space="1" w:color="auto"/>
      </w:pBdr>
      <w:bidi w:val="0"/>
      <w:jc w:val="right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Matière : Négociation Commerciale</w:t>
    </w:r>
  </w:p>
  <w:p w:rsidR="00901038" w:rsidRDefault="00901038">
    <w:pPr>
      <w:pStyle w:val="Header"/>
      <w:rPr>
        <w:rFonts w:ascii="Arial Rounded MT Bold" w:hAnsi="Arial Rounded MT Bold" w:cs="Arial Rounded MT Bold"/>
        <w:sz w:val="18"/>
        <w:szCs w:val="21"/>
        <w:lang w:val="fr-FR" w:eastAsia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038" w:rsidRDefault="00901038">
    <w:pPr>
      <w:pStyle w:val="Heading5"/>
    </w:pPr>
    <w:r>
      <w:t xml:space="preserve">TS 1 -  Marketing et gestion </w:t>
    </w:r>
  </w:p>
  <w:p w:rsidR="00901038" w:rsidRDefault="00901038" w:rsidP="00112131">
    <w:pPr>
      <w:pBdr>
        <w:bottom w:val="double" w:sz="4" w:space="1" w:color="auto"/>
      </w:pBdr>
      <w:bidi w:val="0"/>
      <w:jc w:val="right"/>
      <w:rPr>
        <w:rFonts w:ascii="Arial Rounded MT Bold" w:hAnsi="Arial Rounded MT Bold" w:cs="Arial Rounded MT Bold"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 xml:space="preserve">Matière : </w:t>
    </w:r>
    <w:r w:rsidRPr="00D4489E">
      <w:rPr>
        <w:lang w:val="fr-FR" w:eastAsia="fr-FR"/>
      </w:rPr>
      <w:t>Etudes de cas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96DCD"/>
    <w:multiLevelType w:val="hybridMultilevel"/>
    <w:tmpl w:val="AC4EB956"/>
    <w:lvl w:ilvl="0" w:tplc="CD88934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F66AF"/>
    <w:multiLevelType w:val="hybridMultilevel"/>
    <w:tmpl w:val="6422D1D8"/>
    <w:lvl w:ilvl="0" w:tplc="5938391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71715"/>
    <w:multiLevelType w:val="hybridMultilevel"/>
    <w:tmpl w:val="A6B4DACC"/>
    <w:lvl w:ilvl="0" w:tplc="B4409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2F4A8C"/>
    <w:multiLevelType w:val="singleLevel"/>
    <w:tmpl w:val="4388166E"/>
    <w:lvl w:ilvl="0">
      <w:start w:val="4"/>
      <w:numFmt w:val="chosung"/>
      <w:lvlText w:val="–"/>
      <w:lvlJc w:val="left"/>
      <w:pPr>
        <w:tabs>
          <w:tab w:val="num" w:pos="360"/>
        </w:tabs>
        <w:ind w:right="360" w:hanging="360"/>
      </w:pPr>
      <w:rPr>
        <w:rFonts w:ascii="Times New Roman" w:cs="Times New Roman" w:hint="default"/>
      </w:rPr>
    </w:lvl>
  </w:abstractNum>
  <w:abstractNum w:abstractNumId="5" w15:restartNumberingAfterBreak="0">
    <w:nsid w:val="25AD0A29"/>
    <w:multiLevelType w:val="singleLevel"/>
    <w:tmpl w:val="DC10D638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 w15:restartNumberingAfterBreak="0">
    <w:nsid w:val="2F580875"/>
    <w:multiLevelType w:val="hybridMultilevel"/>
    <w:tmpl w:val="6FBE5FB2"/>
    <w:lvl w:ilvl="0" w:tplc="0874C32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433BFD"/>
    <w:multiLevelType w:val="singleLevel"/>
    <w:tmpl w:val="1436DCE0"/>
    <w:lvl w:ilvl="0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sz w:val="24"/>
      </w:rPr>
    </w:lvl>
  </w:abstractNum>
  <w:abstractNum w:abstractNumId="8" w15:restartNumberingAfterBreak="0">
    <w:nsid w:val="486B04B4"/>
    <w:multiLevelType w:val="hybridMultilevel"/>
    <w:tmpl w:val="E08283A4"/>
    <w:lvl w:ilvl="0" w:tplc="3C3075F6">
      <w:start w:val="1"/>
      <w:numFmt w:val="arabicAlpha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AD87F79"/>
    <w:multiLevelType w:val="singleLevel"/>
    <w:tmpl w:val="2676E2B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0" w15:restartNumberingAfterBreak="0">
    <w:nsid w:val="4B984A52"/>
    <w:multiLevelType w:val="singleLevel"/>
    <w:tmpl w:val="EC3A0CBE"/>
    <w:lvl w:ilvl="0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sz w:val="24"/>
      </w:rPr>
    </w:lvl>
  </w:abstractNum>
  <w:abstractNum w:abstractNumId="11" w15:restartNumberingAfterBreak="0">
    <w:nsid w:val="63F62CF0"/>
    <w:multiLevelType w:val="hybridMultilevel"/>
    <w:tmpl w:val="DDD8695C"/>
    <w:lvl w:ilvl="0" w:tplc="31A4EC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2C609D"/>
    <w:multiLevelType w:val="singleLevel"/>
    <w:tmpl w:val="6234C1F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3" w15:restartNumberingAfterBreak="0">
    <w:nsid w:val="6BE4577D"/>
    <w:multiLevelType w:val="multilevel"/>
    <w:tmpl w:val="40FA39CA"/>
    <w:lvl w:ilvl="0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4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1A19BD"/>
    <w:multiLevelType w:val="singleLevel"/>
    <w:tmpl w:val="3E48C84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6" w15:restartNumberingAfterBreak="0">
    <w:nsid w:val="79504DEB"/>
    <w:multiLevelType w:val="singleLevel"/>
    <w:tmpl w:val="DF36AE8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17" w15:restartNumberingAfterBreak="0">
    <w:nsid w:val="7E112460"/>
    <w:multiLevelType w:val="singleLevel"/>
    <w:tmpl w:val="6840C33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num w:numId="1">
    <w:abstractNumId w:val="13"/>
  </w:num>
  <w:num w:numId="2">
    <w:abstractNumId w:val="4"/>
  </w:num>
  <w:num w:numId="3">
    <w:abstractNumId w:val="5"/>
  </w:num>
  <w:num w:numId="4">
    <w:abstractNumId w:val="15"/>
  </w:num>
  <w:num w:numId="5">
    <w:abstractNumId w:val="12"/>
  </w:num>
  <w:num w:numId="6">
    <w:abstractNumId w:val="9"/>
  </w:num>
  <w:num w:numId="7">
    <w:abstractNumId w:val="8"/>
  </w:num>
  <w:num w:numId="8">
    <w:abstractNumId w:val="14"/>
  </w:num>
  <w:num w:numId="9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16"/>
    <w:lvlOverride w:ilvl="0">
      <w:startOverride w:val="1"/>
    </w:lvlOverride>
  </w:num>
  <w:num w:numId="11">
    <w:abstractNumId w:val="17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3"/>
  </w:num>
  <w:num w:numId="15">
    <w:abstractNumId w:val="11"/>
  </w:num>
  <w:num w:numId="16">
    <w:abstractNumId w:val="2"/>
  </w:num>
  <w:num w:numId="17">
    <w:abstractNumId w:val="1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771E"/>
    <w:rsid w:val="00022C37"/>
    <w:rsid w:val="000405C4"/>
    <w:rsid w:val="00047505"/>
    <w:rsid w:val="00052726"/>
    <w:rsid w:val="00054D4C"/>
    <w:rsid w:val="00055152"/>
    <w:rsid w:val="000816E5"/>
    <w:rsid w:val="00094D39"/>
    <w:rsid w:val="000A3466"/>
    <w:rsid w:val="000B5200"/>
    <w:rsid w:val="000C6B31"/>
    <w:rsid w:val="000C7CE3"/>
    <w:rsid w:val="000C7F3A"/>
    <w:rsid w:val="000E3320"/>
    <w:rsid w:val="000E6D30"/>
    <w:rsid w:val="000F4BF1"/>
    <w:rsid w:val="00103B8F"/>
    <w:rsid w:val="00112131"/>
    <w:rsid w:val="001403D9"/>
    <w:rsid w:val="00140788"/>
    <w:rsid w:val="00142560"/>
    <w:rsid w:val="00155958"/>
    <w:rsid w:val="0016246A"/>
    <w:rsid w:val="0016508C"/>
    <w:rsid w:val="0017549E"/>
    <w:rsid w:val="001946AD"/>
    <w:rsid w:val="00196D5D"/>
    <w:rsid w:val="001970DB"/>
    <w:rsid w:val="001A32F5"/>
    <w:rsid w:val="001A4977"/>
    <w:rsid w:val="001B5252"/>
    <w:rsid w:val="001C14BC"/>
    <w:rsid w:val="001D0149"/>
    <w:rsid w:val="001E0008"/>
    <w:rsid w:val="001E00F9"/>
    <w:rsid w:val="001F6067"/>
    <w:rsid w:val="00201E90"/>
    <w:rsid w:val="0021150C"/>
    <w:rsid w:val="002144EA"/>
    <w:rsid w:val="00223609"/>
    <w:rsid w:val="00235910"/>
    <w:rsid w:val="00235A6E"/>
    <w:rsid w:val="00265D39"/>
    <w:rsid w:val="0026718B"/>
    <w:rsid w:val="002710AD"/>
    <w:rsid w:val="002B10BB"/>
    <w:rsid w:val="002B3555"/>
    <w:rsid w:val="002E6C86"/>
    <w:rsid w:val="002F4B67"/>
    <w:rsid w:val="002F59A8"/>
    <w:rsid w:val="00306A08"/>
    <w:rsid w:val="00307A41"/>
    <w:rsid w:val="00327048"/>
    <w:rsid w:val="00352313"/>
    <w:rsid w:val="00353ED0"/>
    <w:rsid w:val="003A3A8C"/>
    <w:rsid w:val="003A6830"/>
    <w:rsid w:val="0040454C"/>
    <w:rsid w:val="00405D50"/>
    <w:rsid w:val="0041160B"/>
    <w:rsid w:val="00415ADD"/>
    <w:rsid w:val="004265FA"/>
    <w:rsid w:val="00445A67"/>
    <w:rsid w:val="004504FE"/>
    <w:rsid w:val="00452EAE"/>
    <w:rsid w:val="00455C35"/>
    <w:rsid w:val="0046601E"/>
    <w:rsid w:val="00495794"/>
    <w:rsid w:val="004A338F"/>
    <w:rsid w:val="004B1616"/>
    <w:rsid w:val="004F255B"/>
    <w:rsid w:val="00501D50"/>
    <w:rsid w:val="00506815"/>
    <w:rsid w:val="00533F0A"/>
    <w:rsid w:val="00544728"/>
    <w:rsid w:val="00560123"/>
    <w:rsid w:val="00560E95"/>
    <w:rsid w:val="005622AD"/>
    <w:rsid w:val="005678D5"/>
    <w:rsid w:val="00580570"/>
    <w:rsid w:val="005B223F"/>
    <w:rsid w:val="005F62B4"/>
    <w:rsid w:val="00616A9D"/>
    <w:rsid w:val="0065011D"/>
    <w:rsid w:val="00652EB9"/>
    <w:rsid w:val="00653EF5"/>
    <w:rsid w:val="00663589"/>
    <w:rsid w:val="006679AB"/>
    <w:rsid w:val="0067233E"/>
    <w:rsid w:val="00687E3C"/>
    <w:rsid w:val="006A1D13"/>
    <w:rsid w:val="006A2E4D"/>
    <w:rsid w:val="006B1466"/>
    <w:rsid w:val="006C15AC"/>
    <w:rsid w:val="006E01A7"/>
    <w:rsid w:val="006E5DD3"/>
    <w:rsid w:val="00724676"/>
    <w:rsid w:val="00725111"/>
    <w:rsid w:val="007506E8"/>
    <w:rsid w:val="007552D7"/>
    <w:rsid w:val="0075771E"/>
    <w:rsid w:val="00757E9E"/>
    <w:rsid w:val="007863AA"/>
    <w:rsid w:val="007A0A59"/>
    <w:rsid w:val="007B065F"/>
    <w:rsid w:val="007B36B1"/>
    <w:rsid w:val="007C0635"/>
    <w:rsid w:val="007C51A1"/>
    <w:rsid w:val="007C6A99"/>
    <w:rsid w:val="007E2BEA"/>
    <w:rsid w:val="007E5357"/>
    <w:rsid w:val="007F70FB"/>
    <w:rsid w:val="00803D20"/>
    <w:rsid w:val="00827268"/>
    <w:rsid w:val="008273BF"/>
    <w:rsid w:val="008365B2"/>
    <w:rsid w:val="00845A20"/>
    <w:rsid w:val="008519A8"/>
    <w:rsid w:val="00863731"/>
    <w:rsid w:val="0087616C"/>
    <w:rsid w:val="0088096E"/>
    <w:rsid w:val="00895D71"/>
    <w:rsid w:val="00896DBE"/>
    <w:rsid w:val="008C0124"/>
    <w:rsid w:val="008C3F5B"/>
    <w:rsid w:val="008D09CF"/>
    <w:rsid w:val="008D2F76"/>
    <w:rsid w:val="008F34F9"/>
    <w:rsid w:val="008F4F71"/>
    <w:rsid w:val="00901038"/>
    <w:rsid w:val="00916EE7"/>
    <w:rsid w:val="009228FA"/>
    <w:rsid w:val="00934DE5"/>
    <w:rsid w:val="009415CA"/>
    <w:rsid w:val="009851E4"/>
    <w:rsid w:val="009928EF"/>
    <w:rsid w:val="009B0A8B"/>
    <w:rsid w:val="009C7F46"/>
    <w:rsid w:val="009F478A"/>
    <w:rsid w:val="009F60B1"/>
    <w:rsid w:val="00A31D45"/>
    <w:rsid w:val="00A325AE"/>
    <w:rsid w:val="00A330CA"/>
    <w:rsid w:val="00A36204"/>
    <w:rsid w:val="00A42395"/>
    <w:rsid w:val="00A609C0"/>
    <w:rsid w:val="00A60F08"/>
    <w:rsid w:val="00A62951"/>
    <w:rsid w:val="00A62E6A"/>
    <w:rsid w:val="00A67DFF"/>
    <w:rsid w:val="00A76128"/>
    <w:rsid w:val="00A77720"/>
    <w:rsid w:val="00A91FE4"/>
    <w:rsid w:val="00A94DFB"/>
    <w:rsid w:val="00AA78B4"/>
    <w:rsid w:val="00AB1CFA"/>
    <w:rsid w:val="00AE69A1"/>
    <w:rsid w:val="00AE7C03"/>
    <w:rsid w:val="00AF4D2C"/>
    <w:rsid w:val="00B10E9A"/>
    <w:rsid w:val="00B4680A"/>
    <w:rsid w:val="00B758F4"/>
    <w:rsid w:val="00B75FD5"/>
    <w:rsid w:val="00B77962"/>
    <w:rsid w:val="00BB4160"/>
    <w:rsid w:val="00BC07F8"/>
    <w:rsid w:val="00BE34EA"/>
    <w:rsid w:val="00BE6B4A"/>
    <w:rsid w:val="00BF45E3"/>
    <w:rsid w:val="00BF493D"/>
    <w:rsid w:val="00BF710A"/>
    <w:rsid w:val="00C06C33"/>
    <w:rsid w:val="00C31A7A"/>
    <w:rsid w:val="00C71415"/>
    <w:rsid w:val="00C95E7F"/>
    <w:rsid w:val="00CA14D4"/>
    <w:rsid w:val="00CA2405"/>
    <w:rsid w:val="00CE2B37"/>
    <w:rsid w:val="00CE76CB"/>
    <w:rsid w:val="00CF71ED"/>
    <w:rsid w:val="00D1212A"/>
    <w:rsid w:val="00D1375E"/>
    <w:rsid w:val="00D24295"/>
    <w:rsid w:val="00D4489E"/>
    <w:rsid w:val="00D45346"/>
    <w:rsid w:val="00D80FF9"/>
    <w:rsid w:val="00D97D16"/>
    <w:rsid w:val="00DF0910"/>
    <w:rsid w:val="00DF7337"/>
    <w:rsid w:val="00E32CFB"/>
    <w:rsid w:val="00E50831"/>
    <w:rsid w:val="00E633B7"/>
    <w:rsid w:val="00E71E44"/>
    <w:rsid w:val="00E84B95"/>
    <w:rsid w:val="00E87B0B"/>
    <w:rsid w:val="00E94E6D"/>
    <w:rsid w:val="00EB05B7"/>
    <w:rsid w:val="00EB31A9"/>
    <w:rsid w:val="00EB3408"/>
    <w:rsid w:val="00F00113"/>
    <w:rsid w:val="00F35216"/>
    <w:rsid w:val="00F81A6A"/>
    <w:rsid w:val="00F9259D"/>
    <w:rsid w:val="00FB2599"/>
    <w:rsid w:val="00FC38AE"/>
    <w:rsid w:val="00FE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950DF1-877E-4251-8101-CE31BD5E8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771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75771E"/>
    <w:pPr>
      <w:keepNext/>
      <w:pBdr>
        <w:bottom w:val="double" w:sz="4" w:space="1" w:color="auto"/>
      </w:pBdr>
      <w:shd w:val="pct20" w:color="000000" w:fill="FFFFFF"/>
      <w:bidi w:val="0"/>
      <w:spacing w:after="480"/>
      <w:jc w:val="right"/>
      <w:outlineLvl w:val="0"/>
    </w:pPr>
    <w:rPr>
      <w:rFonts w:ascii="Arial Rounded MT Bold" w:hAnsi="Arial Rounded MT Bold"/>
      <w:b/>
      <w:bCs/>
      <w:caps/>
      <w:sz w:val="36"/>
      <w:lang w:val="fr-FR"/>
    </w:rPr>
  </w:style>
  <w:style w:type="paragraph" w:styleId="Heading2">
    <w:name w:val="heading 2"/>
    <w:basedOn w:val="Normal"/>
    <w:next w:val="Normal"/>
    <w:link w:val="Heading2Char"/>
    <w:qFormat/>
    <w:rsid w:val="0075771E"/>
    <w:pPr>
      <w:keepNext/>
      <w:bidi w:val="0"/>
      <w:spacing w:before="240"/>
      <w:jc w:val="lowKashida"/>
      <w:outlineLvl w:val="1"/>
    </w:pPr>
    <w:rPr>
      <w:rFonts w:ascii="Arial Rounded MT Bold" w:hAnsi="Arial Rounded MT Bold" w:cs="Arial Rounded MT Bold"/>
      <w:b/>
      <w:bCs/>
      <w:caps/>
      <w:sz w:val="26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qFormat/>
    <w:rsid w:val="0075771E"/>
    <w:pPr>
      <w:keepNext/>
      <w:bidi w:val="0"/>
      <w:spacing w:before="120" w:after="60"/>
      <w:outlineLvl w:val="2"/>
    </w:pPr>
    <w:rPr>
      <w:rFonts w:ascii="Arial" w:hAnsi="Arial"/>
      <w:b/>
      <w:bCs/>
      <w:sz w:val="24"/>
      <w:szCs w:val="21"/>
      <w:lang w:val="fr-FR" w:eastAsia="fr-FR"/>
    </w:rPr>
  </w:style>
  <w:style w:type="paragraph" w:styleId="Heading4">
    <w:name w:val="heading 4"/>
    <w:basedOn w:val="Normal"/>
    <w:next w:val="Normal"/>
    <w:link w:val="Heading4Char"/>
    <w:qFormat/>
    <w:rsid w:val="00235910"/>
    <w:pPr>
      <w:keepNext/>
      <w:bidi w:val="0"/>
      <w:spacing w:before="120" w:after="60"/>
      <w:outlineLvl w:val="3"/>
    </w:pPr>
    <w:rPr>
      <w:rFonts w:ascii="Arial" w:hAnsi="Arial"/>
      <w:b/>
      <w:bCs/>
      <w:sz w:val="24"/>
      <w:szCs w:val="28"/>
      <w:lang w:val="fr-FR"/>
    </w:rPr>
  </w:style>
  <w:style w:type="paragraph" w:styleId="Heading5">
    <w:name w:val="heading 5"/>
    <w:basedOn w:val="Normal"/>
    <w:next w:val="Normal"/>
    <w:link w:val="Heading5Char"/>
    <w:qFormat/>
    <w:rsid w:val="0075771E"/>
    <w:pPr>
      <w:keepNext/>
      <w:pBdr>
        <w:bottom w:val="double" w:sz="4" w:space="1" w:color="auto"/>
      </w:pBdr>
      <w:bidi w:val="0"/>
      <w:jc w:val="right"/>
      <w:outlineLvl w:val="4"/>
    </w:pPr>
    <w:rPr>
      <w:rFonts w:ascii="Arial Rounded MT Bold" w:hAnsi="Arial Rounded MT Bold" w:cs="Arial Rounded MT Bold"/>
      <w:i/>
      <w:iCs/>
      <w:sz w:val="18"/>
      <w:szCs w:val="21"/>
      <w:lang w:val="fr-FR" w:eastAsia="fr-FR"/>
    </w:rPr>
  </w:style>
  <w:style w:type="paragraph" w:styleId="Heading6">
    <w:name w:val="heading 6"/>
    <w:basedOn w:val="Normal"/>
    <w:next w:val="Normal"/>
    <w:link w:val="Heading6Char"/>
    <w:qFormat/>
    <w:rsid w:val="00235910"/>
    <w:pPr>
      <w:keepNext/>
      <w:pBdr>
        <w:bottom w:val="double" w:sz="4" w:space="1" w:color="auto"/>
      </w:pBdr>
      <w:bidi w:val="0"/>
      <w:jc w:val="right"/>
      <w:outlineLvl w:val="5"/>
    </w:pPr>
    <w:rPr>
      <w:rFonts w:ascii="Arial Rounded MT Bold" w:hAnsi="Arial Rounded MT Bold" w:cs="Arial Rounded MT Bold"/>
      <w:b/>
      <w:bCs/>
      <w:sz w:val="18"/>
      <w:szCs w:val="21"/>
      <w:lang w:val="fr-FR" w:eastAsia="fr-FR"/>
    </w:rPr>
  </w:style>
  <w:style w:type="paragraph" w:styleId="Heading7">
    <w:name w:val="heading 7"/>
    <w:basedOn w:val="Normal"/>
    <w:next w:val="Normal"/>
    <w:link w:val="Heading7Char"/>
    <w:qFormat/>
    <w:rsid w:val="00235910"/>
    <w:pPr>
      <w:keepNext/>
      <w:bidi w:val="0"/>
      <w:jc w:val="center"/>
      <w:outlineLvl w:val="6"/>
    </w:pPr>
    <w:rPr>
      <w:rFonts w:ascii="Arial Rounded MT Bold" w:hAnsi="Arial Rounded MT Bold"/>
      <w:b/>
      <w:bCs/>
      <w:caps/>
      <w:kern w:val="28"/>
      <w:sz w:val="28"/>
      <w:szCs w:val="38"/>
      <w:u w:val="single"/>
      <w:lang w:val="fr-FR" w:eastAsia="fr-FR"/>
    </w:rPr>
  </w:style>
  <w:style w:type="paragraph" w:styleId="Heading9">
    <w:name w:val="heading 9"/>
    <w:basedOn w:val="Normal"/>
    <w:next w:val="Normal"/>
    <w:link w:val="Heading9Char"/>
    <w:qFormat/>
    <w:rsid w:val="00235910"/>
    <w:pPr>
      <w:pBdr>
        <w:top w:val="double" w:sz="6" w:space="4" w:color="auto" w:shadow="1"/>
        <w:left w:val="double" w:sz="6" w:space="4" w:color="auto" w:shadow="1"/>
        <w:bottom w:val="double" w:sz="6" w:space="4" w:color="auto" w:shadow="1"/>
        <w:right w:val="double" w:sz="6" w:space="4" w:color="auto" w:shadow="1"/>
      </w:pBdr>
      <w:bidi w:val="0"/>
      <w:spacing w:after="240"/>
      <w:jc w:val="center"/>
      <w:outlineLvl w:val="8"/>
    </w:pPr>
    <w:rPr>
      <w:rFonts w:ascii="Arial Rounded MT Bold" w:hAnsi="Arial Rounded MT Bold"/>
      <w:b/>
      <w:bCs/>
      <w:sz w:val="32"/>
      <w:szCs w:val="48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5771E"/>
    <w:rPr>
      <w:rFonts w:ascii="Arial Rounded MT Bold" w:eastAsia="Times New Roman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character" w:customStyle="1" w:styleId="Heading2Char">
    <w:name w:val="Heading 2 Char"/>
    <w:basedOn w:val="DefaultParagraphFont"/>
    <w:link w:val="Heading2"/>
    <w:rsid w:val="0075771E"/>
    <w:rPr>
      <w:rFonts w:ascii="Arial Rounded MT Bold" w:eastAsia="Times New Roman" w:hAnsi="Arial Rounded MT Bold" w:cs="Arial Rounded MT Bold"/>
      <w:b/>
      <w:bCs/>
      <w:caps/>
      <w:sz w:val="26"/>
      <w:szCs w:val="33"/>
      <w:lang w:val="fr-FR" w:eastAsia="fr-FR"/>
    </w:rPr>
  </w:style>
  <w:style w:type="character" w:customStyle="1" w:styleId="Heading3Char">
    <w:name w:val="Heading 3 Char"/>
    <w:basedOn w:val="DefaultParagraphFont"/>
    <w:link w:val="Heading3"/>
    <w:rsid w:val="0075771E"/>
    <w:rPr>
      <w:rFonts w:ascii="Arial" w:eastAsia="Times New Roman" w:hAnsi="Arial" w:cs="Traditional Arabic"/>
      <w:b/>
      <w:bCs/>
      <w:sz w:val="24"/>
      <w:szCs w:val="21"/>
      <w:lang w:val="fr-FR" w:eastAsia="fr-FR"/>
    </w:rPr>
  </w:style>
  <w:style w:type="character" w:customStyle="1" w:styleId="Heading5Char">
    <w:name w:val="Heading 5 Char"/>
    <w:basedOn w:val="DefaultParagraphFont"/>
    <w:link w:val="Heading5"/>
    <w:rsid w:val="0075771E"/>
    <w:rPr>
      <w:rFonts w:ascii="Arial Rounded MT Bold" w:eastAsia="Times New Roman" w:hAnsi="Arial Rounded MT Bold" w:cs="Arial Rounded MT Bold"/>
      <w:i/>
      <w:iCs/>
      <w:sz w:val="18"/>
      <w:szCs w:val="21"/>
      <w:lang w:val="fr-FR" w:eastAsia="fr-FR"/>
    </w:rPr>
  </w:style>
  <w:style w:type="paragraph" w:styleId="Title">
    <w:name w:val="Title"/>
    <w:basedOn w:val="Normal"/>
    <w:link w:val="TitleChar"/>
    <w:qFormat/>
    <w:rsid w:val="0075771E"/>
    <w:pPr>
      <w:bidi w:val="0"/>
      <w:spacing w:before="240" w:after="60"/>
      <w:jc w:val="center"/>
      <w:outlineLvl w:val="0"/>
    </w:pPr>
    <w:rPr>
      <w:rFonts w:ascii="Arial Rounded MT Bold" w:hAnsi="Arial Rounded MT Bold"/>
      <w:b/>
      <w:bCs/>
      <w:caps/>
      <w:kern w:val="28"/>
      <w:sz w:val="28"/>
      <w:szCs w:val="38"/>
      <w:lang w:val="fr-FR" w:eastAsia="fr-FR"/>
    </w:rPr>
  </w:style>
  <w:style w:type="character" w:customStyle="1" w:styleId="TitleChar">
    <w:name w:val="Title Char"/>
    <w:basedOn w:val="DefaultParagraphFont"/>
    <w:link w:val="Title"/>
    <w:rsid w:val="0075771E"/>
    <w:rPr>
      <w:rFonts w:ascii="Arial Rounded MT Bold" w:eastAsia="Times New Roman" w:hAnsi="Arial Rounded MT Bold" w:cs="Traditional Arabic"/>
      <w:b/>
      <w:bCs/>
      <w:caps/>
      <w:kern w:val="28"/>
      <w:sz w:val="28"/>
      <w:szCs w:val="38"/>
      <w:lang w:val="fr-FR" w:eastAsia="fr-FR"/>
    </w:rPr>
  </w:style>
  <w:style w:type="paragraph" w:styleId="Header">
    <w:name w:val="header"/>
    <w:basedOn w:val="Normal"/>
    <w:link w:val="HeaderChar"/>
    <w:rsid w:val="0075771E"/>
    <w:pPr>
      <w:tabs>
        <w:tab w:val="center" w:pos="4320"/>
        <w:tab w:val="right" w:pos="8640"/>
      </w:tabs>
      <w:bidi w:val="0"/>
    </w:pPr>
  </w:style>
  <w:style w:type="character" w:customStyle="1" w:styleId="HeaderChar">
    <w:name w:val="Header Char"/>
    <w:basedOn w:val="DefaultParagraphFont"/>
    <w:link w:val="Header"/>
    <w:rsid w:val="0075771E"/>
    <w:rPr>
      <w:rFonts w:ascii="Times New Roman" w:eastAsia="Times New Roman" w:hAnsi="Times New Roman" w:cs="Traditional Arabic"/>
      <w:sz w:val="20"/>
      <w:szCs w:val="24"/>
    </w:rPr>
  </w:style>
  <w:style w:type="paragraph" w:customStyle="1" w:styleId="periode">
    <w:name w:val="periode"/>
    <w:basedOn w:val="Title"/>
    <w:rsid w:val="0075771E"/>
    <w:pPr>
      <w:spacing w:before="0" w:after="120"/>
      <w:jc w:val="left"/>
    </w:pPr>
    <w:rPr>
      <w:caps w:val="0"/>
      <w:sz w:val="26"/>
    </w:rPr>
  </w:style>
  <w:style w:type="paragraph" w:styleId="BodyTextIndent">
    <w:name w:val="Body Text Indent"/>
    <w:basedOn w:val="Normal"/>
    <w:link w:val="BodyTextIndentChar"/>
    <w:rsid w:val="0075771E"/>
    <w:pPr>
      <w:bidi w:val="0"/>
      <w:ind w:left="567" w:hanging="567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Char">
    <w:name w:val="Body Text Indent Char"/>
    <w:basedOn w:val="DefaultParagraphFont"/>
    <w:link w:val="BodyTextIndent"/>
    <w:rsid w:val="0075771E"/>
    <w:rPr>
      <w:rFonts w:ascii="Arial" w:eastAsia="Times New Roman" w:hAnsi="Arial" w:cs="Traditional Arabic"/>
      <w:szCs w:val="26"/>
      <w:lang w:val="fr-FR" w:eastAsia="fr-FR"/>
    </w:rPr>
  </w:style>
  <w:style w:type="paragraph" w:styleId="BodyText">
    <w:name w:val="Body Text"/>
    <w:basedOn w:val="Normal"/>
    <w:link w:val="BodyTextChar"/>
    <w:rsid w:val="0075771E"/>
    <w:pPr>
      <w:bidi w:val="0"/>
      <w:jc w:val="lowKashida"/>
    </w:pPr>
    <w:rPr>
      <w:rFonts w:ascii="Arial" w:hAnsi="Arial"/>
      <w:sz w:val="22"/>
      <w:lang w:val="fr-FR"/>
    </w:rPr>
  </w:style>
  <w:style w:type="character" w:customStyle="1" w:styleId="BodyTextChar">
    <w:name w:val="Body Text Char"/>
    <w:basedOn w:val="DefaultParagraphFont"/>
    <w:link w:val="BodyText"/>
    <w:rsid w:val="0075771E"/>
    <w:rPr>
      <w:rFonts w:ascii="Arial" w:eastAsia="Times New Roman" w:hAnsi="Arial" w:cs="Traditional Arabic"/>
      <w:szCs w:val="24"/>
      <w:lang w:val="fr-FR"/>
    </w:rPr>
  </w:style>
  <w:style w:type="paragraph" w:styleId="BodyTextIndent2">
    <w:name w:val="Body Text Indent 2"/>
    <w:basedOn w:val="Normal"/>
    <w:link w:val="BodyTextIndent2Char"/>
    <w:rsid w:val="0075771E"/>
    <w:pPr>
      <w:bidi w:val="0"/>
      <w:ind w:left="567" w:hanging="567"/>
      <w:jc w:val="lowKashida"/>
    </w:pPr>
    <w:rPr>
      <w:rFonts w:ascii="Arial" w:hAnsi="Arial"/>
      <w:sz w:val="22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75771E"/>
    <w:rPr>
      <w:rFonts w:ascii="Arial" w:eastAsia="Times New Roman" w:hAnsi="Arial" w:cs="Traditional Arabic"/>
      <w:szCs w:val="24"/>
      <w:lang w:val="fr-FR"/>
    </w:rPr>
  </w:style>
  <w:style w:type="paragraph" w:styleId="BodyTextIndent3">
    <w:name w:val="Body Text Indent 3"/>
    <w:basedOn w:val="Normal"/>
    <w:link w:val="BodyTextIndent3Char"/>
    <w:rsid w:val="0075771E"/>
    <w:pPr>
      <w:bidi w:val="0"/>
      <w:ind w:left="284" w:hanging="284"/>
      <w:jc w:val="lowKashida"/>
    </w:pPr>
    <w:rPr>
      <w:rFonts w:ascii="Arial" w:hAnsi="Arial" w:cs="Arial"/>
      <w:sz w:val="22"/>
      <w:szCs w:val="26"/>
    </w:rPr>
  </w:style>
  <w:style w:type="character" w:customStyle="1" w:styleId="BodyTextIndent3Char">
    <w:name w:val="Body Text Indent 3 Char"/>
    <w:basedOn w:val="DefaultParagraphFont"/>
    <w:link w:val="BodyTextIndent3"/>
    <w:rsid w:val="0075771E"/>
    <w:rPr>
      <w:rFonts w:ascii="Arial" w:eastAsia="Times New Roman" w:hAnsi="Arial" w:cs="Arial"/>
      <w:szCs w:val="26"/>
    </w:rPr>
  </w:style>
  <w:style w:type="paragraph" w:styleId="BodyText2">
    <w:name w:val="Body Text 2"/>
    <w:basedOn w:val="Normal"/>
    <w:link w:val="BodyText2Char"/>
    <w:unhideWhenUsed/>
    <w:rsid w:val="0023591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35910"/>
    <w:rPr>
      <w:rFonts w:ascii="Times New Roman" w:eastAsia="Times New Roman" w:hAnsi="Times New Roman" w:cs="Traditional Arabic"/>
      <w:sz w:val="20"/>
      <w:szCs w:val="24"/>
    </w:rPr>
  </w:style>
  <w:style w:type="character" w:customStyle="1" w:styleId="Heading4Char">
    <w:name w:val="Heading 4 Char"/>
    <w:basedOn w:val="DefaultParagraphFont"/>
    <w:link w:val="Heading4"/>
    <w:rsid w:val="00235910"/>
    <w:rPr>
      <w:rFonts w:ascii="Arial" w:eastAsia="Times New Roman" w:hAnsi="Arial" w:cs="Traditional Arabic"/>
      <w:b/>
      <w:bCs/>
      <w:sz w:val="24"/>
      <w:szCs w:val="28"/>
      <w:lang w:val="fr-FR"/>
    </w:rPr>
  </w:style>
  <w:style w:type="character" w:customStyle="1" w:styleId="Heading6Char">
    <w:name w:val="Heading 6 Char"/>
    <w:basedOn w:val="DefaultParagraphFont"/>
    <w:link w:val="Heading6"/>
    <w:rsid w:val="00235910"/>
    <w:rPr>
      <w:rFonts w:ascii="Arial Rounded MT Bold" w:eastAsia="Times New Roman" w:hAnsi="Arial Rounded MT Bold" w:cs="Arial Rounded MT Bold"/>
      <w:b/>
      <w:bCs/>
      <w:sz w:val="18"/>
      <w:szCs w:val="21"/>
      <w:lang w:val="fr-FR" w:eastAsia="fr-FR"/>
    </w:rPr>
  </w:style>
  <w:style w:type="character" w:customStyle="1" w:styleId="Heading7Char">
    <w:name w:val="Heading 7 Char"/>
    <w:basedOn w:val="DefaultParagraphFont"/>
    <w:link w:val="Heading7"/>
    <w:rsid w:val="00235910"/>
    <w:rPr>
      <w:rFonts w:ascii="Arial Rounded MT Bold" w:eastAsia="Times New Roman" w:hAnsi="Arial Rounded MT Bold" w:cs="Traditional Arabic"/>
      <w:b/>
      <w:bCs/>
      <w:caps/>
      <w:kern w:val="28"/>
      <w:sz w:val="28"/>
      <w:szCs w:val="38"/>
      <w:u w:val="single"/>
      <w:lang w:val="fr-FR" w:eastAsia="fr-FR"/>
    </w:rPr>
  </w:style>
  <w:style w:type="character" w:customStyle="1" w:styleId="Heading9Char">
    <w:name w:val="Heading 9 Char"/>
    <w:basedOn w:val="DefaultParagraphFont"/>
    <w:link w:val="Heading9"/>
    <w:rsid w:val="00235910"/>
    <w:rPr>
      <w:rFonts w:ascii="Arial Rounded MT Bold" w:eastAsia="Times New Roman" w:hAnsi="Arial Rounded MT Bold" w:cs="Traditional Arabic"/>
      <w:b/>
      <w:bCs/>
      <w:sz w:val="32"/>
      <w:szCs w:val="48"/>
      <w:lang w:val="fr-FR" w:eastAsia="fr-FR"/>
    </w:rPr>
  </w:style>
  <w:style w:type="paragraph" w:styleId="Footer">
    <w:name w:val="footer"/>
    <w:basedOn w:val="Normal"/>
    <w:link w:val="FooterChar"/>
    <w:rsid w:val="00235910"/>
    <w:pPr>
      <w:tabs>
        <w:tab w:val="center" w:pos="4320"/>
        <w:tab w:val="right" w:pos="8640"/>
      </w:tabs>
      <w:bidi w:val="0"/>
    </w:pPr>
  </w:style>
  <w:style w:type="character" w:customStyle="1" w:styleId="FooterChar">
    <w:name w:val="Footer Char"/>
    <w:basedOn w:val="DefaultParagraphFont"/>
    <w:link w:val="Footer"/>
    <w:uiPriority w:val="99"/>
    <w:rsid w:val="00235910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235910"/>
    <w:rPr>
      <w:rFonts w:cs="England Hand DB"/>
    </w:rPr>
  </w:style>
  <w:style w:type="paragraph" w:styleId="BlockText">
    <w:name w:val="Block Text"/>
    <w:basedOn w:val="Normal"/>
    <w:rsid w:val="00235910"/>
    <w:pPr>
      <w:bidi w:val="0"/>
      <w:ind w:left="284" w:right="284" w:hanging="284"/>
      <w:jc w:val="lowKashida"/>
    </w:pPr>
    <w:rPr>
      <w:rFonts w:ascii="Arial" w:hAnsi="Arial"/>
      <w:sz w:val="22"/>
      <w:szCs w:val="26"/>
      <w:lang w:val="fr-FR" w:eastAsia="fr-FR"/>
    </w:rPr>
  </w:style>
  <w:style w:type="paragraph" w:customStyle="1" w:styleId="N">
    <w:name w:val="N"/>
    <w:basedOn w:val="Normal"/>
    <w:rsid w:val="00235910"/>
    <w:pPr>
      <w:bidi w:val="0"/>
      <w:spacing w:after="360"/>
      <w:jc w:val="right"/>
    </w:pPr>
    <w:rPr>
      <w:rFonts w:ascii="Arial" w:hAnsi="Arial"/>
      <w:b/>
      <w:bCs/>
      <w:sz w:val="22"/>
      <w:szCs w:val="26"/>
    </w:rPr>
  </w:style>
  <w:style w:type="character" w:styleId="CommentReference">
    <w:name w:val="annotation reference"/>
    <w:basedOn w:val="DefaultParagraphFont"/>
    <w:semiHidden/>
    <w:rsid w:val="00235910"/>
    <w:rPr>
      <w:sz w:val="16"/>
      <w:szCs w:val="19"/>
    </w:rPr>
  </w:style>
  <w:style w:type="paragraph" w:styleId="CommentText">
    <w:name w:val="annotation text"/>
    <w:basedOn w:val="Normal"/>
    <w:link w:val="CommentTextChar"/>
    <w:semiHidden/>
    <w:rsid w:val="00235910"/>
    <w:pPr>
      <w:bidi w:val="0"/>
    </w:pPr>
    <w:rPr>
      <w:rFonts w:ascii="England Hand DB" w:hAnsi="England Hand DB"/>
      <w:lang w:val="fr-FR"/>
    </w:rPr>
  </w:style>
  <w:style w:type="character" w:customStyle="1" w:styleId="CommentTextChar">
    <w:name w:val="Comment Text Char"/>
    <w:basedOn w:val="DefaultParagraphFont"/>
    <w:link w:val="CommentText"/>
    <w:semiHidden/>
    <w:rsid w:val="00235910"/>
    <w:rPr>
      <w:rFonts w:ascii="England Hand DB" w:eastAsia="Times New Roman" w:hAnsi="England Hand DB" w:cs="Traditional Arabic"/>
      <w:sz w:val="20"/>
      <w:szCs w:val="24"/>
      <w:lang w:val="fr-FR"/>
    </w:rPr>
  </w:style>
  <w:style w:type="paragraph" w:styleId="TOC1">
    <w:name w:val="toc 1"/>
    <w:basedOn w:val="Normal"/>
    <w:next w:val="Normal"/>
    <w:autoRedefine/>
    <w:semiHidden/>
    <w:rsid w:val="00235910"/>
    <w:pPr>
      <w:tabs>
        <w:tab w:val="right" w:leader="dot" w:pos="8505"/>
      </w:tabs>
      <w:bidi w:val="0"/>
    </w:pPr>
  </w:style>
  <w:style w:type="paragraph" w:styleId="TOC2">
    <w:name w:val="toc 2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200"/>
    </w:pPr>
  </w:style>
  <w:style w:type="paragraph" w:styleId="TOC3">
    <w:name w:val="toc 3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400"/>
    </w:pPr>
  </w:style>
  <w:style w:type="paragraph" w:styleId="TOC4">
    <w:name w:val="toc 4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600"/>
    </w:pPr>
  </w:style>
  <w:style w:type="paragraph" w:styleId="TOC5">
    <w:name w:val="toc 5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800"/>
    </w:pPr>
  </w:style>
  <w:style w:type="paragraph" w:styleId="TOC6">
    <w:name w:val="toc 6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1000"/>
    </w:pPr>
  </w:style>
  <w:style w:type="paragraph" w:styleId="TOC7">
    <w:name w:val="toc 7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1200"/>
    </w:pPr>
  </w:style>
  <w:style w:type="paragraph" w:styleId="TOC8">
    <w:name w:val="toc 8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1400"/>
    </w:pPr>
  </w:style>
  <w:style w:type="paragraph" w:styleId="TOC9">
    <w:name w:val="toc 9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1600"/>
    </w:pPr>
  </w:style>
  <w:style w:type="paragraph" w:customStyle="1" w:styleId="aida">
    <w:name w:val="aida"/>
    <w:basedOn w:val="Normal"/>
    <w:rsid w:val="00235910"/>
    <w:pPr>
      <w:tabs>
        <w:tab w:val="left" w:pos="360"/>
      </w:tabs>
      <w:bidi w:val="0"/>
      <w:ind w:left="360" w:hanging="360"/>
      <w:jc w:val="lowKashida"/>
    </w:pPr>
    <w:rPr>
      <w:sz w:val="28"/>
      <w:szCs w:val="33"/>
    </w:rPr>
  </w:style>
  <w:style w:type="paragraph" w:customStyle="1" w:styleId="n0">
    <w:name w:val="n"/>
    <w:basedOn w:val="Normal"/>
    <w:rsid w:val="00235910"/>
    <w:pPr>
      <w:bidi w:val="0"/>
      <w:spacing w:after="480"/>
      <w:ind w:left="624" w:hanging="624"/>
    </w:pPr>
    <w:rPr>
      <w:rFonts w:ascii="Arial" w:hAnsi="Arial"/>
      <w:b/>
      <w:bCs/>
      <w:sz w:val="22"/>
      <w:szCs w:val="26"/>
      <w:lang w:val="fr-FR"/>
    </w:rPr>
  </w:style>
  <w:style w:type="paragraph" w:styleId="Subtitle">
    <w:name w:val="Subtitle"/>
    <w:basedOn w:val="Normal"/>
    <w:link w:val="SubtitleChar"/>
    <w:qFormat/>
    <w:rsid w:val="00235910"/>
    <w:pPr>
      <w:bidi w:val="0"/>
      <w:jc w:val="center"/>
    </w:pPr>
    <w:rPr>
      <w:sz w:val="32"/>
      <w:szCs w:val="38"/>
      <w:lang w:val="fr-FR"/>
    </w:rPr>
  </w:style>
  <w:style w:type="character" w:customStyle="1" w:styleId="SubtitleChar">
    <w:name w:val="Subtitle Char"/>
    <w:basedOn w:val="DefaultParagraphFont"/>
    <w:link w:val="Subtitle"/>
    <w:rsid w:val="00235910"/>
    <w:rPr>
      <w:rFonts w:ascii="Times New Roman" w:eastAsia="Times New Roman" w:hAnsi="Times New Roman" w:cs="Traditional Arabic"/>
      <w:sz w:val="32"/>
      <w:szCs w:val="38"/>
      <w:lang w:val="fr-FR"/>
    </w:rPr>
  </w:style>
  <w:style w:type="paragraph" w:styleId="ListParagraph">
    <w:name w:val="List Paragraph"/>
    <w:basedOn w:val="Normal"/>
    <w:uiPriority w:val="34"/>
    <w:qFormat/>
    <w:rsid w:val="00934D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9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FA50B-F904-4573-BE5D-FC9BB4FED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1425</Words>
  <Characters>8126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TechnoNew</Company>
  <LinksUpToDate>false</LinksUpToDate>
  <CharactersWithSpaces>9532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</dc:creator>
  <cp:lastModifiedBy>ed</cp:lastModifiedBy>
  <cp:revision>27</cp:revision>
  <cp:lastPrinted>2014-02-21T17:48:00Z</cp:lastPrinted>
  <dcterms:created xsi:type="dcterms:W3CDTF">2014-03-20T19:20:00Z</dcterms:created>
  <dcterms:modified xsi:type="dcterms:W3CDTF">2019-07-22T07:24:00Z</dcterms:modified>
</cp:coreProperties>
</file>